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EF97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Location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 xml:space="preserve">: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Town</w:t>
      </w:r>
      <w:proofErr w:type="gramEnd"/>
      <w:r w:rsidRPr="00246C7A">
        <w:rPr>
          <w:rFonts w:ascii="Arial" w:eastAsia="Times New Roman" w:hAnsi="Arial" w:cs="Arial"/>
          <w:b/>
          <w:sz w:val="24"/>
          <w:szCs w:val="24"/>
        </w:rPr>
        <w:t xml:space="preserve"> Office, Council Chambers</w:t>
      </w:r>
    </w:p>
    <w:p w14:paraId="18775484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21 Water Street, 2nd Floor</w:t>
      </w:r>
    </w:p>
    <w:p w14:paraId="34F20B91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</w:p>
    <w:p w14:paraId="44B29BAF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Viewing on: Pioneer Cable – Channel 400</w:t>
      </w:r>
    </w:p>
    <w:p w14:paraId="130B5288" w14:textId="77777777" w:rsidR="00C6049D" w:rsidRPr="00246C7A" w:rsidRDefault="00C6049D" w:rsidP="00C6049D">
      <w:pPr>
        <w:ind w:left="720" w:firstLine="720"/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Spectrum Cable – Channel 1301</w:t>
      </w:r>
    </w:p>
    <w:p w14:paraId="3469E999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</w:p>
    <w:p w14:paraId="5E336347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Public Participation 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>thru</w:t>
      </w:r>
      <w:proofErr w:type="gramEnd"/>
      <w:r w:rsidRPr="00246C7A">
        <w:rPr>
          <w:rFonts w:ascii="Arial" w:eastAsia="Times New Roman" w:hAnsi="Arial" w:cs="Arial"/>
          <w:b/>
          <w:sz w:val="24"/>
          <w:szCs w:val="24"/>
        </w:rPr>
        <w:t xml:space="preserve"> Zoom: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>Meeting ID</w:t>
      </w:r>
      <w:proofErr w:type="gramStart"/>
      <w:r w:rsidRPr="00246C7A">
        <w:rPr>
          <w:rFonts w:ascii="Arial" w:eastAsia="Times New Roman" w:hAnsi="Arial" w:cs="Arial"/>
          <w:b/>
          <w:sz w:val="24"/>
          <w:szCs w:val="24"/>
        </w:rPr>
        <w:t xml:space="preserve">:  </w:t>
      </w:r>
      <w:r w:rsidRPr="00246C7A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>856</w:t>
      </w:r>
      <w:proofErr w:type="gramEnd"/>
      <w:r w:rsidRPr="00246C7A">
        <w:rPr>
          <w:rFonts w:ascii="Arial" w:hAnsi="Arial" w:cs="Arial"/>
          <w:b/>
          <w:color w:val="232333"/>
          <w:spacing w:val="6"/>
          <w:sz w:val="24"/>
          <w:szCs w:val="24"/>
          <w:shd w:val="clear" w:color="auto" w:fill="FFFFFF"/>
        </w:rPr>
        <w:t xml:space="preserve"> 7271 4460</w:t>
      </w:r>
      <w:r w:rsidRPr="00246C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          NO PASSCODE NEEDED                                               </w:t>
      </w:r>
    </w:p>
    <w:p w14:paraId="74748CAE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</w:r>
      <w:r w:rsidRPr="00246C7A">
        <w:rPr>
          <w:rFonts w:ascii="Arial" w:eastAsia="Times New Roman" w:hAnsi="Arial" w:cs="Arial"/>
          <w:b/>
          <w:sz w:val="24"/>
          <w:szCs w:val="24"/>
        </w:rPr>
        <w:tab/>
        <w:t xml:space="preserve">           CALL-IN: 1-929-205-6099</w:t>
      </w:r>
    </w:p>
    <w:p w14:paraId="3645F303" w14:textId="77777777" w:rsidR="00C6049D" w:rsidRPr="00246C7A" w:rsidRDefault="00C6049D" w:rsidP="00C6049D">
      <w:pPr>
        <w:ind w:left="3600" w:firstLine="720"/>
        <w:rPr>
          <w:rFonts w:ascii="Arial" w:eastAsia="Times New Roman" w:hAnsi="Arial" w:cs="Arial"/>
          <w:b/>
          <w:sz w:val="24"/>
          <w:szCs w:val="24"/>
        </w:rPr>
      </w:pPr>
    </w:p>
    <w:p w14:paraId="3488810C" w14:textId="77777777" w:rsidR="00C6049D" w:rsidRPr="00246C7A" w:rsidRDefault="00C6049D" w:rsidP="00C6049D">
      <w:pPr>
        <w:ind w:left="3600" w:firstLine="720"/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>AGENDA</w:t>
      </w:r>
    </w:p>
    <w:p w14:paraId="73CB83B8" w14:textId="70DF633A" w:rsidR="00C6049D" w:rsidRPr="00246C7A" w:rsidRDefault="00A32628" w:rsidP="00C6049D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293C09">
        <w:rPr>
          <w:rFonts w:ascii="Arial" w:eastAsia="Times New Roman" w:hAnsi="Arial" w:cs="Arial"/>
          <w:b/>
          <w:color w:val="EE0000"/>
          <w:sz w:val="24"/>
          <w:szCs w:val="24"/>
          <w:highlight w:val="yellow"/>
        </w:rPr>
        <w:t>Postponed to July 13, 2026</w:t>
      </w:r>
    </w:p>
    <w:p w14:paraId="61892C4B" w14:textId="3D1822CE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293C09" w:rsidRPr="00293C09">
        <w:rPr>
          <w:rFonts w:ascii="Arial" w:eastAsia="Times New Roman" w:hAnsi="Arial" w:cs="Arial"/>
          <w:b/>
          <w:color w:val="EE0000"/>
          <w:sz w:val="24"/>
          <w:szCs w:val="24"/>
          <w:highlight w:val="yellow"/>
        </w:rPr>
        <w:t>4:45 PM</w:t>
      </w:r>
    </w:p>
    <w:p w14:paraId="66751C39" w14:textId="16505A56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Special Council Meeting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</w:t>
      </w:r>
      <w:r w:rsidR="00CC3002">
        <w:rPr>
          <w:rFonts w:ascii="Arial" w:eastAsia="Times New Roman" w:hAnsi="Arial" w:cs="Arial"/>
          <w:b/>
          <w:sz w:val="24"/>
          <w:szCs w:val="24"/>
        </w:rPr>
        <w:t>June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C3002">
        <w:rPr>
          <w:rFonts w:ascii="Arial" w:eastAsia="Times New Roman" w:hAnsi="Arial" w:cs="Arial"/>
          <w:b/>
          <w:sz w:val="24"/>
          <w:szCs w:val="24"/>
        </w:rPr>
        <w:t>30</w:t>
      </w:r>
      <w:r w:rsidRPr="00246C7A">
        <w:rPr>
          <w:rFonts w:ascii="Arial" w:eastAsia="Times New Roman" w:hAnsi="Arial" w:cs="Arial"/>
          <w:b/>
          <w:sz w:val="24"/>
          <w:szCs w:val="24"/>
        </w:rPr>
        <w:t>, 2026</w:t>
      </w:r>
    </w:p>
    <w:p w14:paraId="35C8B4E3" w14:textId="7F6DB0C9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012E3E">
        <w:rPr>
          <w:rFonts w:ascii="Arial" w:eastAsia="Times New Roman" w:hAnsi="Arial" w:cs="Arial"/>
          <w:b/>
          <w:sz w:val="24"/>
          <w:szCs w:val="24"/>
        </w:rPr>
        <w:t>6</w:t>
      </w:r>
      <w:r w:rsidRPr="00246C7A">
        <w:rPr>
          <w:rFonts w:ascii="Arial" w:eastAsia="Times New Roman" w:hAnsi="Arial" w:cs="Arial"/>
          <w:b/>
          <w:sz w:val="24"/>
          <w:szCs w:val="24"/>
        </w:rPr>
        <w:t>:</w:t>
      </w:r>
      <w:r w:rsidR="00CC3002">
        <w:rPr>
          <w:rFonts w:ascii="Arial" w:eastAsia="Times New Roman" w:hAnsi="Arial" w:cs="Arial"/>
          <w:b/>
          <w:sz w:val="24"/>
          <w:szCs w:val="24"/>
        </w:rPr>
        <w:t>00</w:t>
      </w:r>
      <w:r w:rsidRPr="00246C7A">
        <w:rPr>
          <w:rFonts w:ascii="Arial" w:eastAsia="Times New Roman" w:hAnsi="Arial" w:cs="Arial"/>
          <w:b/>
          <w:sz w:val="24"/>
          <w:szCs w:val="24"/>
        </w:rPr>
        <w:t xml:space="preserve"> PM</w:t>
      </w:r>
    </w:p>
    <w:p w14:paraId="6FD03DCE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</w:rPr>
      </w:pPr>
      <w:r w:rsidRPr="00246C7A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22E003C5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06FD60D4" w14:textId="77777777" w:rsidR="00C6049D" w:rsidRPr="00246C7A" w:rsidRDefault="00C6049D" w:rsidP="00C6049D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1786AB3" w14:textId="77777777" w:rsidR="00C6049D" w:rsidRPr="00246C7A" w:rsidRDefault="00C6049D" w:rsidP="00C6049D">
      <w:pPr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  <w:u w:val="single"/>
        </w:rPr>
        <w:t>Executive Session</w:t>
      </w:r>
    </w:p>
    <w:p w14:paraId="43A22C05" w14:textId="77777777" w:rsidR="00C6049D" w:rsidRPr="00246C7A" w:rsidRDefault="00C6049D" w:rsidP="00C6049D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42202905" w14:textId="5C631B61" w:rsidR="00343432" w:rsidRPr="00246C7A" w:rsidRDefault="00343432" w:rsidP="00343432">
      <w:pPr>
        <w:rPr>
          <w:rFonts w:ascii="Arial" w:eastAsia="Times New Roman" w:hAnsi="Arial" w:cs="Arial"/>
          <w:sz w:val="24"/>
          <w:szCs w:val="24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</w:rPr>
        <w:t>(S0</w:t>
      </w:r>
      <w:r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0</w:t>
      </w:r>
      <w:r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26-</w:t>
      </w: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ab/>
        <w:t>Council enters Executive Session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with the Town Attorney and the Interim Town Manager to 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discuss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the disposition of publicly held property that premature disclosure of the information would </w:t>
      </w:r>
      <w:r w:rsidR="0000317A">
        <w:rPr>
          <w:rFonts w:ascii="Arial" w:eastAsia="Times New Roman" w:hAnsi="Arial" w:cs="Arial"/>
          <w:b/>
          <w:bCs/>
          <w:sz w:val="24"/>
          <w:szCs w:val="24"/>
        </w:rPr>
        <w:t>prejudice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the </w:t>
      </w:r>
      <w:r w:rsidR="0000317A">
        <w:rPr>
          <w:rFonts w:ascii="Arial" w:eastAsia="Times New Roman" w:hAnsi="Arial" w:cs="Arial"/>
          <w:b/>
          <w:bCs/>
          <w:sz w:val="24"/>
          <w:szCs w:val="24"/>
        </w:rPr>
        <w:t xml:space="preserve">position of the </w:t>
      </w:r>
      <w:r>
        <w:rPr>
          <w:rFonts w:ascii="Arial" w:eastAsia="Times New Roman" w:hAnsi="Arial" w:cs="Arial"/>
          <w:b/>
          <w:bCs/>
          <w:sz w:val="24"/>
          <w:szCs w:val="24"/>
        </w:rPr>
        <w:t>Town</w:t>
      </w:r>
      <w:r w:rsidR="0000317A">
        <w:rPr>
          <w:rFonts w:ascii="Arial" w:eastAsia="Times New Roman" w:hAnsi="Arial" w:cs="Arial"/>
          <w:b/>
          <w:bCs/>
          <w:sz w:val="24"/>
          <w:szCs w:val="24"/>
        </w:rPr>
        <w:t>,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pursuant to M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A Title 1, Section 405(</w:t>
      </w:r>
      <w:proofErr w:type="gramStart"/>
      <w:r w:rsidRPr="00246C7A">
        <w:rPr>
          <w:rFonts w:ascii="Arial" w:eastAsia="Times New Roman" w:hAnsi="Arial" w:cs="Arial"/>
          <w:b/>
          <w:bCs/>
          <w:sz w:val="24"/>
          <w:szCs w:val="24"/>
        </w:rPr>
        <w:t>6)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.</w:t>
      </w:r>
      <w:proofErr w:type="gramEnd"/>
    </w:p>
    <w:p w14:paraId="153F8D65" w14:textId="77777777" w:rsidR="00343432" w:rsidRDefault="00343432" w:rsidP="00C6049D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2771AC76" w14:textId="13CB59FF" w:rsidR="00343432" w:rsidRPr="002E7C7E" w:rsidRDefault="00343432" w:rsidP="00343432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E7C7E">
        <w:rPr>
          <w:rFonts w:ascii="Arial" w:eastAsia="Times New Roman" w:hAnsi="Arial" w:cs="Arial"/>
          <w:b/>
          <w:sz w:val="24"/>
          <w:szCs w:val="24"/>
        </w:rPr>
        <w:t>I.</w:t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 w:rsidRPr="002E7C7E">
        <w:rPr>
          <w:rFonts w:ascii="Arial" w:eastAsia="Times New Roman" w:hAnsi="Arial" w:cs="Arial"/>
          <w:b/>
          <w:sz w:val="24"/>
          <w:szCs w:val="24"/>
          <w:u w:val="single"/>
        </w:rPr>
        <w:t>New Business</w:t>
      </w:r>
    </w:p>
    <w:p w14:paraId="4EF1FCB0" w14:textId="77777777" w:rsidR="00343432" w:rsidRPr="002E7C7E" w:rsidRDefault="00343432" w:rsidP="00343432">
      <w:pPr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477D344" w14:textId="5EAE7597" w:rsidR="00343432" w:rsidRPr="00B04726" w:rsidRDefault="00343432" w:rsidP="0034343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E7C7E">
        <w:rPr>
          <w:rFonts w:ascii="Arial" w:hAnsi="Arial" w:cs="Arial"/>
          <w:b/>
          <w:sz w:val="24"/>
          <w:szCs w:val="24"/>
          <w14:ligatures w14:val="none"/>
        </w:rPr>
        <w:t>A.</w:t>
      </w:r>
      <w:r w:rsidRPr="002E7C7E">
        <w:rPr>
          <w:rFonts w:ascii="Arial" w:hAnsi="Arial" w:cs="Arial"/>
          <w:b/>
          <w:sz w:val="24"/>
          <w:szCs w:val="24"/>
          <w14:ligatures w14:val="none"/>
        </w:rPr>
        <w:tab/>
        <w:t>(</w:t>
      </w:r>
      <w:r>
        <w:rPr>
          <w:rFonts w:ascii="Arial" w:hAnsi="Arial" w:cs="Arial"/>
          <w:b/>
          <w:sz w:val="24"/>
          <w:szCs w:val="24"/>
          <w14:ligatures w14:val="none"/>
        </w:rPr>
        <w:t>S</w:t>
      </w:r>
      <w:r w:rsidRPr="002E7C7E">
        <w:rPr>
          <w:rFonts w:ascii="Arial" w:hAnsi="Arial" w:cs="Arial"/>
          <w:b/>
          <w:sz w:val="24"/>
          <w:szCs w:val="24"/>
          <w14:ligatures w14:val="none"/>
        </w:rPr>
        <w:t>0</w:t>
      </w:r>
      <w:r>
        <w:rPr>
          <w:rFonts w:ascii="Arial" w:hAnsi="Arial" w:cs="Arial"/>
          <w:b/>
          <w:sz w:val="24"/>
          <w:szCs w:val="24"/>
          <w14:ligatures w14:val="none"/>
        </w:rPr>
        <w:t>6</w:t>
      </w:r>
      <w:r w:rsidRPr="002E7C7E">
        <w:rPr>
          <w:rFonts w:ascii="Arial" w:hAnsi="Arial" w:cs="Arial"/>
          <w:b/>
          <w:sz w:val="24"/>
          <w:szCs w:val="24"/>
          <w14:ligatures w14:val="none"/>
        </w:rPr>
        <w:t>0</w:t>
      </w:r>
      <w:r>
        <w:rPr>
          <w:rFonts w:ascii="Arial" w:hAnsi="Arial" w:cs="Arial"/>
          <w:b/>
          <w:sz w:val="24"/>
          <w:szCs w:val="24"/>
          <w14:ligatures w14:val="none"/>
        </w:rPr>
        <w:t>3</w:t>
      </w:r>
      <w:r w:rsidRPr="002E7C7E">
        <w:rPr>
          <w:rFonts w:ascii="Arial" w:hAnsi="Arial" w:cs="Arial"/>
          <w:b/>
          <w:sz w:val="24"/>
          <w:szCs w:val="24"/>
          <w14:ligatures w14:val="none"/>
        </w:rPr>
        <w:t>26-</w:t>
      </w:r>
      <w:r>
        <w:rPr>
          <w:rFonts w:ascii="Arial" w:hAnsi="Arial" w:cs="Arial"/>
          <w:b/>
          <w:sz w:val="24"/>
          <w:szCs w:val="24"/>
          <w14:ligatures w14:val="none"/>
        </w:rPr>
        <w:t>2</w:t>
      </w:r>
      <w:r w:rsidRPr="002E7C7E">
        <w:rPr>
          <w:rFonts w:ascii="Arial" w:hAnsi="Arial" w:cs="Arial"/>
          <w:b/>
          <w:sz w:val="24"/>
          <w:szCs w:val="24"/>
          <w14:ligatures w14:val="none"/>
        </w:rPr>
        <w:t>)</w:t>
      </w:r>
      <w:r>
        <w:rPr>
          <w:rFonts w:ascii="Arial" w:hAnsi="Arial" w:cs="Arial"/>
          <w:b/>
          <w:sz w:val="24"/>
          <w:szCs w:val="24"/>
          <w14:ligatures w14:val="none"/>
        </w:rPr>
        <w:tab/>
        <w:t>Council accepts the bid of $</w:t>
      </w:r>
      <w:r w:rsidR="007C209F">
        <w:rPr>
          <w:rFonts w:ascii="Arial" w:hAnsi="Arial" w:cs="Arial"/>
          <w:b/>
          <w:sz w:val="24"/>
          <w:szCs w:val="24"/>
          <w14:ligatures w14:val="none"/>
        </w:rPr>
        <w:t>29</w:t>
      </w:r>
      <w:r>
        <w:rPr>
          <w:rFonts w:ascii="Arial" w:hAnsi="Arial" w:cs="Arial"/>
          <w:b/>
          <w:sz w:val="24"/>
          <w:szCs w:val="24"/>
          <w14:ligatures w14:val="none"/>
        </w:rPr>
        <w:t>,</w:t>
      </w:r>
      <w:r w:rsidR="007C209F">
        <w:rPr>
          <w:rFonts w:ascii="Arial" w:hAnsi="Arial" w:cs="Arial"/>
          <w:b/>
          <w:sz w:val="24"/>
          <w:szCs w:val="24"/>
          <w14:ligatures w14:val="none"/>
        </w:rPr>
        <w:t>22</w:t>
      </w:r>
      <w:r>
        <w:rPr>
          <w:rFonts w:ascii="Arial" w:hAnsi="Arial" w:cs="Arial"/>
          <w:b/>
          <w:sz w:val="24"/>
          <w:szCs w:val="24"/>
          <w14:ligatures w14:val="none"/>
        </w:rPr>
        <w:t xml:space="preserve">5 from </w:t>
      </w:r>
      <w:r w:rsidR="007C209F">
        <w:rPr>
          <w:rFonts w:ascii="Arial" w:hAnsi="Arial" w:cs="Arial"/>
          <w:b/>
          <w:sz w:val="24"/>
          <w:szCs w:val="24"/>
          <w14:ligatures w14:val="none"/>
        </w:rPr>
        <w:t xml:space="preserve">J. H. McPartland &amp; Sons </w:t>
      </w:r>
      <w:r>
        <w:rPr>
          <w:rFonts w:ascii="Arial" w:hAnsi="Arial" w:cs="Arial"/>
          <w:b/>
          <w:sz w:val="24"/>
          <w:szCs w:val="24"/>
          <w14:ligatures w14:val="none"/>
        </w:rPr>
        <w:t xml:space="preserve">for a </w:t>
      </w:r>
      <w:r w:rsidR="007C209F">
        <w:rPr>
          <w:rFonts w:ascii="Arial" w:hAnsi="Arial" w:cs="Arial"/>
          <w:b/>
          <w:sz w:val="24"/>
          <w:szCs w:val="24"/>
          <w14:ligatures w14:val="none"/>
        </w:rPr>
        <w:t>48,000BTU/hour 4-Ton Mitsubishi Hyper-Heat low ambient VRF system including ceiling cassettes for the John Millar Civic Center</w:t>
      </w:r>
      <w:r>
        <w:rPr>
          <w:rFonts w:ascii="Arial" w:hAnsi="Arial" w:cs="Arial"/>
          <w:b/>
          <w:sz w:val="24"/>
          <w:szCs w:val="24"/>
          <w14:ligatures w14:val="none"/>
        </w:rPr>
        <w:t>.</w:t>
      </w:r>
    </w:p>
    <w:p w14:paraId="73F09DAF" w14:textId="77777777" w:rsidR="00343432" w:rsidRPr="002E7C7E" w:rsidRDefault="00343432" w:rsidP="00343432">
      <w:pPr>
        <w:rPr>
          <w:rFonts w:ascii="Arial" w:hAnsi="Arial" w:cs="Arial"/>
          <w:sz w:val="24"/>
          <w:szCs w:val="24"/>
        </w:rPr>
      </w:pPr>
    </w:p>
    <w:p w14:paraId="5763B709" w14:textId="2BC8AE20" w:rsidR="00343432" w:rsidRDefault="00343432" w:rsidP="007C209F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2E7C7E">
        <w:rPr>
          <w:rFonts w:ascii="Arial" w:hAnsi="Arial" w:cs="Arial"/>
          <w:b/>
          <w:bCs/>
          <w:sz w:val="24"/>
          <w:szCs w:val="24"/>
        </w:rPr>
        <w:t>B.</w:t>
      </w:r>
      <w:r w:rsidRPr="002E7C7E">
        <w:rPr>
          <w:rFonts w:ascii="Arial" w:hAnsi="Arial" w:cs="Arial"/>
          <w:b/>
          <w:bCs/>
          <w:sz w:val="24"/>
          <w:szCs w:val="24"/>
        </w:rPr>
        <w:tab/>
        <w:t>(</w:t>
      </w:r>
      <w:r w:rsidR="007C209F">
        <w:rPr>
          <w:rFonts w:ascii="Arial" w:hAnsi="Arial" w:cs="Arial"/>
          <w:b/>
          <w:bCs/>
          <w:sz w:val="24"/>
          <w:szCs w:val="24"/>
        </w:rPr>
        <w:t>S</w:t>
      </w:r>
      <w:r w:rsidRPr="002E7C7E">
        <w:rPr>
          <w:rFonts w:ascii="Arial" w:hAnsi="Arial" w:cs="Arial"/>
          <w:b/>
          <w:bCs/>
          <w:sz w:val="24"/>
          <w:szCs w:val="24"/>
        </w:rPr>
        <w:t>0</w:t>
      </w:r>
      <w:r w:rsidR="007C209F">
        <w:rPr>
          <w:rFonts w:ascii="Arial" w:hAnsi="Arial" w:cs="Arial"/>
          <w:b/>
          <w:bCs/>
          <w:sz w:val="24"/>
          <w:szCs w:val="24"/>
        </w:rPr>
        <w:t>6</w:t>
      </w:r>
      <w:r w:rsidRPr="002E7C7E">
        <w:rPr>
          <w:rFonts w:ascii="Arial" w:hAnsi="Arial" w:cs="Arial"/>
          <w:b/>
          <w:bCs/>
          <w:sz w:val="24"/>
          <w:szCs w:val="24"/>
        </w:rPr>
        <w:t>0</w:t>
      </w:r>
      <w:r w:rsidR="007C209F">
        <w:rPr>
          <w:rFonts w:ascii="Arial" w:hAnsi="Arial" w:cs="Arial"/>
          <w:b/>
          <w:bCs/>
          <w:sz w:val="24"/>
          <w:szCs w:val="24"/>
        </w:rPr>
        <w:t>3</w:t>
      </w:r>
      <w:r w:rsidRPr="002E7C7E">
        <w:rPr>
          <w:rFonts w:ascii="Arial" w:hAnsi="Arial" w:cs="Arial"/>
          <w:b/>
          <w:bCs/>
          <w:sz w:val="24"/>
          <w:szCs w:val="24"/>
        </w:rPr>
        <w:t>26-</w:t>
      </w:r>
      <w:r w:rsidR="007C209F">
        <w:rPr>
          <w:rFonts w:ascii="Arial" w:hAnsi="Arial" w:cs="Arial"/>
          <w:b/>
          <w:bCs/>
          <w:sz w:val="24"/>
          <w:szCs w:val="24"/>
        </w:rPr>
        <w:t>3</w:t>
      </w:r>
      <w:r w:rsidRPr="002E7C7E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756440">
        <w:rPr>
          <w:rFonts w:ascii="Arial" w:eastAsia="Times New Roman" w:hAnsi="Arial" w:cs="Arial"/>
          <w:b/>
          <w:sz w:val="24"/>
          <w:szCs w:val="24"/>
        </w:rPr>
        <w:t>Council a</w:t>
      </w:r>
      <w:r w:rsidR="007C209F">
        <w:rPr>
          <w:rFonts w:ascii="Arial" w:eastAsia="Times New Roman" w:hAnsi="Arial" w:cs="Arial"/>
          <w:b/>
          <w:sz w:val="24"/>
          <w:szCs w:val="24"/>
        </w:rPr>
        <w:t xml:space="preserve">pproves the agreement with Maine Municipal Association for Executive Search services. </w:t>
      </w:r>
    </w:p>
    <w:p w14:paraId="65748ACB" w14:textId="77777777" w:rsidR="007C209F" w:rsidRDefault="007C209F" w:rsidP="007C209F">
      <w:pPr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70C8E39" w14:textId="35FB986F" w:rsidR="007C209F" w:rsidRDefault="007C209F" w:rsidP="00C6049D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</w:rPr>
        <w:t>II.</w:t>
      </w:r>
      <w:r w:rsidRPr="002E7C7E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  <w:u w:val="single"/>
        </w:rPr>
        <w:t>Executive Sess</w:t>
      </w:r>
      <w:r w:rsidR="00012E3E">
        <w:rPr>
          <w:rFonts w:ascii="Arial" w:eastAsia="Times New Roman" w:hAnsi="Arial" w:cs="Arial"/>
          <w:b/>
          <w:sz w:val="24"/>
          <w:szCs w:val="24"/>
          <w:u w:val="single"/>
        </w:rPr>
        <w:t>i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>on</w:t>
      </w:r>
    </w:p>
    <w:p w14:paraId="0FF3C78B" w14:textId="632900B2" w:rsidR="007C209F" w:rsidRDefault="007C209F" w:rsidP="00C6049D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689BAE3B" w14:textId="0B8AFFE7" w:rsidR="00C6049D" w:rsidRPr="00246C7A" w:rsidRDefault="00C6049D" w:rsidP="00C6049D">
      <w:pPr>
        <w:rPr>
          <w:rFonts w:ascii="Arial" w:eastAsia="Times New Roman" w:hAnsi="Arial" w:cs="Arial"/>
          <w:sz w:val="24"/>
          <w:szCs w:val="24"/>
        </w:rPr>
      </w:pPr>
      <w:r w:rsidRPr="00246C7A">
        <w:rPr>
          <w:rFonts w:ascii="Arial" w:eastAsia="Times New Roman" w:hAnsi="Arial" w:cs="Arial"/>
          <w:b/>
          <w:bCs/>
          <w:sz w:val="24"/>
          <w:szCs w:val="24"/>
        </w:rPr>
        <w:t>(S0</w:t>
      </w:r>
      <w:r w:rsidR="00CC3002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CC3002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26-</w:t>
      </w:r>
      <w:r w:rsidR="007C209F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)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ab/>
        <w:t>Council enters Executive Session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with the Interim Town Manager 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 xml:space="preserve">for the purpose of discussing </w:t>
      </w:r>
      <w:r w:rsidR="00343432">
        <w:rPr>
          <w:rFonts w:ascii="Arial" w:eastAsia="Times New Roman" w:hAnsi="Arial" w:cs="Arial"/>
          <w:b/>
          <w:bCs/>
          <w:sz w:val="24"/>
          <w:szCs w:val="24"/>
        </w:rPr>
        <w:t xml:space="preserve">a 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personnel matter</w:t>
      </w:r>
      <w:r w:rsidR="00343432">
        <w:rPr>
          <w:rFonts w:ascii="Arial" w:eastAsia="Times New Roman" w:hAnsi="Arial" w:cs="Arial"/>
          <w:b/>
          <w:bCs/>
          <w:sz w:val="24"/>
          <w:szCs w:val="24"/>
        </w:rPr>
        <w:t xml:space="preserve"> involving Nancy Ketch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, pursuant to M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246C7A">
        <w:rPr>
          <w:rFonts w:ascii="Arial" w:eastAsia="Times New Roman" w:hAnsi="Arial" w:cs="Arial"/>
          <w:b/>
          <w:bCs/>
          <w:sz w:val="24"/>
          <w:szCs w:val="24"/>
        </w:rPr>
        <w:t>A Title 1, Section 405(</w:t>
      </w:r>
      <w:proofErr w:type="gramStart"/>
      <w:r w:rsidRPr="00246C7A">
        <w:rPr>
          <w:rFonts w:ascii="Arial" w:eastAsia="Times New Roman" w:hAnsi="Arial" w:cs="Arial"/>
          <w:b/>
          <w:bCs/>
          <w:sz w:val="24"/>
          <w:szCs w:val="24"/>
        </w:rPr>
        <w:t>6)A.</w:t>
      </w:r>
      <w:proofErr w:type="gramEnd"/>
    </w:p>
    <w:p w14:paraId="3777EBEB" w14:textId="77777777" w:rsidR="00C6049D" w:rsidRDefault="00C6049D" w:rsidP="00C6049D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0EA27216" w14:textId="77777777" w:rsidR="00C6049D" w:rsidRDefault="00C6049D" w:rsidP="00C6049D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458CAD02" w14:textId="6BB90A91" w:rsidR="00C6049D" w:rsidRPr="00E07B58" w:rsidRDefault="007C209F" w:rsidP="00C6049D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14:ligatures w14:val="none"/>
        </w:rPr>
        <w:t>III</w:t>
      </w:r>
      <w:r w:rsidR="00C6049D" w:rsidRPr="00246C7A">
        <w:rPr>
          <w:rFonts w:ascii="Arial" w:eastAsia="Times New Roman" w:hAnsi="Arial" w:cs="Arial"/>
          <w:b/>
          <w:sz w:val="24"/>
          <w:szCs w:val="24"/>
          <w14:ligatures w14:val="none"/>
        </w:rPr>
        <w:t>.</w:t>
      </w:r>
      <w:r w:rsidR="00C6049D" w:rsidRPr="00246C7A">
        <w:rPr>
          <w:rFonts w:ascii="Arial" w:eastAsia="Times New Roman" w:hAnsi="Arial" w:cs="Arial"/>
          <w:b/>
          <w:sz w:val="24"/>
          <w:szCs w:val="24"/>
          <w14:ligatures w14:val="none"/>
        </w:rPr>
        <w:tab/>
      </w:r>
      <w:r w:rsidR="00C6049D" w:rsidRPr="00246C7A">
        <w:rPr>
          <w:rFonts w:ascii="Arial" w:eastAsia="Times New Roman" w:hAnsi="Arial" w:cs="Arial"/>
          <w:b/>
          <w:sz w:val="24"/>
          <w:szCs w:val="24"/>
          <w:u w:val="single"/>
          <w14:ligatures w14:val="none"/>
        </w:rPr>
        <w:t>Adjournment</w:t>
      </w:r>
    </w:p>
    <w:p w14:paraId="40D607A8" w14:textId="77777777" w:rsidR="00C6049D" w:rsidRDefault="00C6049D" w:rsidP="00C6049D"/>
    <w:p w14:paraId="6DF0A161" w14:textId="77777777" w:rsidR="00C6049D" w:rsidRDefault="00C6049D" w:rsidP="00C6049D"/>
    <w:p w14:paraId="36CD89FD" w14:textId="77777777" w:rsidR="00E67FB9" w:rsidRDefault="00E67FB9"/>
    <w:sectPr w:rsidR="00E67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9D"/>
    <w:rsid w:val="0000317A"/>
    <w:rsid w:val="00012E3E"/>
    <w:rsid w:val="001B13DE"/>
    <w:rsid w:val="00293C09"/>
    <w:rsid w:val="002A5E7C"/>
    <w:rsid w:val="00343432"/>
    <w:rsid w:val="003C3930"/>
    <w:rsid w:val="007C209F"/>
    <w:rsid w:val="008A0734"/>
    <w:rsid w:val="00A32628"/>
    <w:rsid w:val="00C47BA7"/>
    <w:rsid w:val="00C6049D"/>
    <w:rsid w:val="00CC3002"/>
    <w:rsid w:val="00D80B4C"/>
    <w:rsid w:val="00E6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EDF47"/>
  <w15:chartTrackingRefBased/>
  <w15:docId w15:val="{6611658C-3FF3-4C70-A502-26A1CC02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49D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4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4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49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49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49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49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49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49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49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4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4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4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4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49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49D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C60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49D"/>
    <w:pPr>
      <w:spacing w:after="160"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C604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4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Khylee Wampler</dc:creator>
  <cp:keywords/>
  <dc:description/>
  <cp:lastModifiedBy>Khylee Wampler</cp:lastModifiedBy>
  <cp:revision>3</cp:revision>
  <cp:lastPrinted>2026-06-26T19:00:00Z</cp:lastPrinted>
  <dcterms:created xsi:type="dcterms:W3CDTF">2026-07-10T13:47:00Z</dcterms:created>
  <dcterms:modified xsi:type="dcterms:W3CDTF">2026-07-10T13:53:00Z</dcterms:modified>
</cp:coreProperties>
</file>