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0185" w14:textId="77777777" w:rsidR="00077376" w:rsidRPr="00052E67" w:rsidRDefault="00077376" w:rsidP="00077376">
      <w:pPr>
        <w:rPr>
          <w:rFonts w:ascii="Arial" w:eastAsia="Times New Roman" w:hAnsi="Arial" w:cs="Arial"/>
          <w:b/>
          <w:sz w:val="24"/>
          <w:szCs w:val="24"/>
        </w:rPr>
      </w:pPr>
      <w:bookmarkStart w:id="0" w:name="_Hlk181965931"/>
      <w:bookmarkStart w:id="1" w:name="_Hlk192140292"/>
      <w:r w:rsidRPr="00052E67">
        <w:rPr>
          <w:rFonts w:ascii="Arial" w:eastAsia="Times New Roman" w:hAnsi="Arial" w:cs="Arial"/>
          <w:b/>
          <w:sz w:val="24"/>
          <w:szCs w:val="24"/>
        </w:rPr>
        <w:t>Location</w:t>
      </w:r>
      <w:proofErr w:type="gramStart"/>
      <w:r w:rsidRPr="00052E67">
        <w:rPr>
          <w:rFonts w:ascii="Arial" w:eastAsia="Times New Roman" w:hAnsi="Arial" w:cs="Arial"/>
          <w:b/>
          <w:sz w:val="24"/>
          <w:szCs w:val="24"/>
        </w:rPr>
        <w:t xml:space="preserve">: </w:t>
      </w:r>
      <w:r w:rsidRPr="00052E67">
        <w:rPr>
          <w:rFonts w:ascii="Arial" w:eastAsia="Times New Roman" w:hAnsi="Arial" w:cs="Arial"/>
          <w:b/>
          <w:sz w:val="24"/>
          <w:szCs w:val="24"/>
        </w:rPr>
        <w:tab/>
        <w:t>Town</w:t>
      </w:r>
      <w:proofErr w:type="gramEnd"/>
      <w:r w:rsidRPr="00052E67">
        <w:rPr>
          <w:rFonts w:ascii="Arial" w:eastAsia="Times New Roman" w:hAnsi="Arial" w:cs="Arial"/>
          <w:b/>
          <w:sz w:val="24"/>
          <w:szCs w:val="24"/>
        </w:rPr>
        <w:t xml:space="preserve"> Office, Council Chambers</w:t>
      </w:r>
    </w:p>
    <w:p w14:paraId="543623BB" w14:textId="7777777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t>21 Water Street, 2nd Floor</w:t>
      </w:r>
    </w:p>
    <w:p w14:paraId="3C05A3A9" w14:textId="77777777" w:rsidR="00077376" w:rsidRPr="00052E67" w:rsidRDefault="00077376" w:rsidP="00077376">
      <w:pPr>
        <w:rPr>
          <w:rFonts w:ascii="Arial" w:eastAsia="Times New Roman" w:hAnsi="Arial" w:cs="Arial"/>
          <w:b/>
          <w:sz w:val="24"/>
          <w:szCs w:val="24"/>
        </w:rPr>
      </w:pPr>
      <w:bookmarkStart w:id="2" w:name="_Hlk184380600"/>
      <w:bookmarkEnd w:id="0"/>
    </w:p>
    <w:p w14:paraId="3F64655C" w14:textId="7777777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Viewing on: Pioneer Cable – Channel 400</w:t>
      </w:r>
    </w:p>
    <w:p w14:paraId="09914188" w14:textId="7777777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 xml:space="preserve">                    Spectrum Cable – Channel 1301 or Channel 7</w:t>
      </w:r>
    </w:p>
    <w:bookmarkEnd w:id="2"/>
    <w:p w14:paraId="248BC058" w14:textId="77777777" w:rsidR="00077376" w:rsidRPr="00052E67" w:rsidRDefault="00077376" w:rsidP="00077376">
      <w:pPr>
        <w:rPr>
          <w:rFonts w:ascii="Arial" w:eastAsia="Times New Roman" w:hAnsi="Arial" w:cs="Arial"/>
          <w:b/>
          <w:sz w:val="24"/>
          <w:szCs w:val="24"/>
        </w:rPr>
      </w:pPr>
    </w:p>
    <w:p w14:paraId="205EC3D1" w14:textId="77777777" w:rsidR="00077376" w:rsidRPr="00052E67" w:rsidRDefault="00077376" w:rsidP="00077376">
      <w:pPr>
        <w:rPr>
          <w:rFonts w:ascii="Arial" w:eastAsia="Times New Roman" w:hAnsi="Arial" w:cs="Arial"/>
          <w:b/>
          <w:sz w:val="24"/>
          <w:szCs w:val="24"/>
        </w:rPr>
      </w:pPr>
      <w:bookmarkStart w:id="3" w:name="_Hlk184380619"/>
      <w:r w:rsidRPr="00052E67">
        <w:rPr>
          <w:rFonts w:ascii="Arial" w:eastAsia="Times New Roman" w:hAnsi="Arial" w:cs="Arial"/>
          <w:b/>
          <w:sz w:val="24"/>
          <w:szCs w:val="24"/>
        </w:rPr>
        <w:t xml:space="preserve">Public Participation </w:t>
      </w:r>
      <w:proofErr w:type="gramStart"/>
      <w:r w:rsidRPr="00052E67">
        <w:rPr>
          <w:rFonts w:ascii="Arial" w:eastAsia="Times New Roman" w:hAnsi="Arial" w:cs="Arial"/>
          <w:b/>
          <w:sz w:val="24"/>
          <w:szCs w:val="24"/>
        </w:rPr>
        <w:t>thru</w:t>
      </w:r>
      <w:proofErr w:type="gramEnd"/>
      <w:r w:rsidRPr="00052E67">
        <w:rPr>
          <w:rFonts w:ascii="Arial" w:eastAsia="Times New Roman" w:hAnsi="Arial" w:cs="Arial"/>
          <w:b/>
          <w:sz w:val="24"/>
          <w:szCs w:val="24"/>
        </w:rPr>
        <w:t xml:space="preserve"> Zoom: </w:t>
      </w:r>
      <w:r w:rsidRPr="00052E67">
        <w:rPr>
          <w:rFonts w:ascii="Arial" w:eastAsia="Times New Roman" w:hAnsi="Arial" w:cs="Arial"/>
          <w:b/>
          <w:sz w:val="24"/>
          <w:szCs w:val="24"/>
        </w:rPr>
        <w:tab/>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t>Meeting ID</w:t>
      </w:r>
      <w:proofErr w:type="gramStart"/>
      <w:r w:rsidRPr="00052E67">
        <w:rPr>
          <w:rFonts w:ascii="Arial" w:eastAsia="Times New Roman" w:hAnsi="Arial" w:cs="Arial"/>
          <w:b/>
          <w:sz w:val="24"/>
          <w:szCs w:val="24"/>
        </w:rPr>
        <w:t xml:space="preserve">:  </w:t>
      </w:r>
      <w:r w:rsidRPr="00052E67">
        <w:rPr>
          <w:rFonts w:ascii="Arial" w:hAnsi="Arial" w:cs="Arial"/>
          <w:b/>
          <w:color w:val="232333"/>
          <w:spacing w:val="6"/>
          <w:sz w:val="24"/>
          <w:szCs w:val="24"/>
          <w:shd w:val="clear" w:color="auto" w:fill="FFFFFF"/>
        </w:rPr>
        <w:t>856</w:t>
      </w:r>
      <w:proofErr w:type="gramEnd"/>
      <w:r w:rsidRPr="00052E67">
        <w:rPr>
          <w:rFonts w:ascii="Arial" w:hAnsi="Arial" w:cs="Arial"/>
          <w:b/>
          <w:color w:val="232333"/>
          <w:spacing w:val="6"/>
          <w:sz w:val="24"/>
          <w:szCs w:val="24"/>
          <w:shd w:val="clear" w:color="auto" w:fill="FFFFFF"/>
        </w:rPr>
        <w:t xml:space="preserve"> 7271 4460</w:t>
      </w:r>
      <w:r w:rsidRPr="00052E67">
        <w:rPr>
          <w:rFonts w:ascii="Arial" w:eastAsia="Times New Roman" w:hAnsi="Arial" w:cs="Arial"/>
          <w:b/>
          <w:sz w:val="24"/>
          <w:szCs w:val="24"/>
        </w:rPr>
        <w:t xml:space="preserve"> </w:t>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t xml:space="preserve">           NO PASSCODE NEEDED                                               </w:t>
      </w:r>
    </w:p>
    <w:p w14:paraId="6E8AE637" w14:textId="7777777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r>
      <w:r w:rsidRPr="00052E67">
        <w:rPr>
          <w:rFonts w:ascii="Arial" w:eastAsia="Times New Roman" w:hAnsi="Arial" w:cs="Arial"/>
          <w:b/>
          <w:sz w:val="24"/>
          <w:szCs w:val="24"/>
        </w:rPr>
        <w:tab/>
        <w:t xml:space="preserve">           CALL-IN: 1-929-205-6099</w:t>
      </w:r>
      <w:bookmarkEnd w:id="3"/>
      <w:r w:rsidRPr="00052E67">
        <w:rPr>
          <w:rFonts w:ascii="Arial" w:eastAsia="Times New Roman" w:hAnsi="Arial" w:cs="Arial"/>
          <w:b/>
          <w:sz w:val="24"/>
          <w:szCs w:val="24"/>
        </w:rPr>
        <w:t xml:space="preserve">    </w:t>
      </w:r>
      <w:r w:rsidRPr="00052E67">
        <w:rPr>
          <w:rFonts w:ascii="Arial" w:eastAsia="Times New Roman" w:hAnsi="Arial" w:cs="Arial"/>
          <w:b/>
          <w:sz w:val="24"/>
          <w:szCs w:val="24"/>
        </w:rPr>
        <w:tab/>
        <w:t xml:space="preserve">    </w:t>
      </w:r>
      <w:r w:rsidRPr="00052E67">
        <w:rPr>
          <w:rFonts w:ascii="Arial" w:eastAsia="Times New Roman" w:hAnsi="Arial" w:cs="Arial"/>
          <w:b/>
          <w:sz w:val="24"/>
          <w:szCs w:val="24"/>
        </w:rPr>
        <w:tab/>
      </w:r>
    </w:p>
    <w:p w14:paraId="61AEBC25" w14:textId="7777777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 xml:space="preserve">                                                       </w:t>
      </w:r>
      <w:bookmarkStart w:id="4" w:name="_Hlk184380634"/>
      <w:r w:rsidRPr="00052E67">
        <w:rPr>
          <w:rFonts w:ascii="Arial" w:eastAsia="Times New Roman" w:hAnsi="Arial" w:cs="Arial"/>
          <w:b/>
          <w:sz w:val="24"/>
          <w:szCs w:val="24"/>
        </w:rPr>
        <w:t>AGENDA</w:t>
      </w:r>
    </w:p>
    <w:bookmarkEnd w:id="4"/>
    <w:p w14:paraId="0774D480" w14:textId="77777777" w:rsidR="00077376" w:rsidRPr="00052E67" w:rsidRDefault="00077376" w:rsidP="00077376">
      <w:pPr>
        <w:rPr>
          <w:rFonts w:ascii="Arial" w:eastAsia="Times New Roman" w:hAnsi="Arial" w:cs="Arial"/>
          <w:b/>
          <w:sz w:val="24"/>
          <w:szCs w:val="24"/>
        </w:rPr>
      </w:pPr>
    </w:p>
    <w:p w14:paraId="2808EC0C" w14:textId="63E16F4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 xml:space="preserve">Regular Council Meeting                                                   </w:t>
      </w:r>
      <w:r>
        <w:rPr>
          <w:rFonts w:ascii="Arial" w:eastAsia="Times New Roman" w:hAnsi="Arial" w:cs="Arial"/>
          <w:b/>
          <w:sz w:val="24"/>
          <w:szCs w:val="24"/>
        </w:rPr>
        <w:t>November 10, 2025</w:t>
      </w:r>
    </w:p>
    <w:p w14:paraId="79544F03" w14:textId="77777777" w:rsidR="00077376" w:rsidRPr="00052E67" w:rsidRDefault="00077376" w:rsidP="00077376">
      <w:pPr>
        <w:rPr>
          <w:rFonts w:ascii="Arial" w:eastAsia="Times New Roman" w:hAnsi="Arial" w:cs="Arial"/>
          <w:b/>
          <w:sz w:val="24"/>
          <w:szCs w:val="24"/>
        </w:rPr>
      </w:pPr>
      <w:r w:rsidRPr="00052E67">
        <w:rPr>
          <w:rFonts w:ascii="Arial" w:eastAsia="Times New Roman" w:hAnsi="Arial" w:cs="Arial"/>
          <w:b/>
          <w:sz w:val="24"/>
          <w:szCs w:val="24"/>
        </w:rPr>
        <w:t xml:space="preserve">                                                                                              6:00 PM                                            </w:t>
      </w:r>
    </w:p>
    <w:bookmarkEnd w:id="1"/>
    <w:p w14:paraId="3268314F" w14:textId="77777777" w:rsidR="00077376" w:rsidRPr="00052E67" w:rsidRDefault="00077376" w:rsidP="00077376">
      <w:pPr>
        <w:rPr>
          <w:rFonts w:ascii="Arial" w:eastAsia="Times New Roman" w:hAnsi="Arial" w:cs="Arial"/>
          <w:b/>
          <w:sz w:val="24"/>
          <w:szCs w:val="24"/>
        </w:rPr>
      </w:pPr>
    </w:p>
    <w:p w14:paraId="62386A0E" w14:textId="77777777" w:rsidR="00077376" w:rsidRPr="003D2855" w:rsidRDefault="00077376" w:rsidP="00077376">
      <w:pPr>
        <w:rPr>
          <w:rFonts w:ascii="Arial" w:eastAsia="Times New Roman" w:hAnsi="Arial" w:cs="Arial"/>
          <w:b/>
          <w:sz w:val="24"/>
          <w:szCs w:val="24"/>
          <w:u w:val="single"/>
        </w:rPr>
      </w:pPr>
      <w:r w:rsidRPr="00052E67">
        <w:rPr>
          <w:rFonts w:ascii="Arial" w:eastAsia="Times New Roman" w:hAnsi="Arial" w:cs="Arial"/>
          <w:b/>
          <w:sz w:val="24"/>
          <w:szCs w:val="24"/>
          <w:u w:val="single"/>
        </w:rPr>
        <w:t>Pledge of Allegiance</w:t>
      </w:r>
    </w:p>
    <w:p w14:paraId="29498A6E" w14:textId="77777777" w:rsidR="00077376" w:rsidRDefault="00077376" w:rsidP="00077376">
      <w:pPr>
        <w:jc w:val="both"/>
        <w:rPr>
          <w:rFonts w:ascii="Arial" w:eastAsia="Times New Roman" w:hAnsi="Arial" w:cs="Arial"/>
          <w:b/>
          <w:sz w:val="24"/>
          <w:szCs w:val="24"/>
          <w:u w:val="single"/>
        </w:rPr>
      </w:pPr>
    </w:p>
    <w:p w14:paraId="055074A8" w14:textId="77777777" w:rsidR="00077376" w:rsidRDefault="00077376" w:rsidP="00077376">
      <w:pPr>
        <w:jc w:val="both"/>
        <w:rPr>
          <w:rFonts w:ascii="Arial" w:eastAsia="Times New Roman" w:hAnsi="Arial" w:cs="Arial"/>
          <w:b/>
          <w:sz w:val="24"/>
          <w:szCs w:val="24"/>
          <w:u w:val="single"/>
        </w:rPr>
      </w:pPr>
    </w:p>
    <w:p w14:paraId="7A980A93" w14:textId="77777777" w:rsidR="00077376" w:rsidRPr="00052E67" w:rsidRDefault="00077376" w:rsidP="00077376">
      <w:pPr>
        <w:jc w:val="both"/>
        <w:rPr>
          <w:rFonts w:ascii="Arial" w:eastAsia="Times New Roman" w:hAnsi="Arial" w:cs="Arial"/>
          <w:b/>
          <w:color w:val="C00000"/>
          <w:sz w:val="24"/>
          <w:szCs w:val="24"/>
        </w:rPr>
      </w:pPr>
      <w:r w:rsidRPr="00052E67">
        <w:rPr>
          <w:rFonts w:ascii="Arial" w:eastAsia="Times New Roman" w:hAnsi="Arial" w:cs="Arial"/>
          <w:b/>
          <w:sz w:val="24"/>
          <w:szCs w:val="24"/>
          <w:u w:val="single"/>
        </w:rPr>
        <w:t>Public Comments</w:t>
      </w:r>
      <w:r w:rsidRPr="00052E67">
        <w:rPr>
          <w:rFonts w:ascii="Arial" w:eastAsia="Times New Roman" w:hAnsi="Arial" w:cs="Arial"/>
          <w:b/>
          <w:color w:val="C00000"/>
          <w:sz w:val="24"/>
          <w:szCs w:val="24"/>
        </w:rPr>
        <w:t xml:space="preserve"> </w:t>
      </w:r>
    </w:p>
    <w:p w14:paraId="35DA966D" w14:textId="77777777" w:rsidR="00077376" w:rsidRPr="00052E67" w:rsidRDefault="00077376" w:rsidP="00077376">
      <w:pPr>
        <w:jc w:val="both"/>
        <w:rPr>
          <w:rFonts w:ascii="Arial" w:eastAsia="Times New Roman" w:hAnsi="Arial" w:cs="Arial"/>
          <w:b/>
          <w:sz w:val="24"/>
          <w:szCs w:val="24"/>
        </w:rPr>
      </w:pPr>
    </w:p>
    <w:p w14:paraId="1DC9922A" w14:textId="77777777" w:rsidR="00077376" w:rsidRPr="00052E67" w:rsidRDefault="00077376" w:rsidP="00077376">
      <w:pPr>
        <w:rPr>
          <w:rFonts w:ascii="Arial" w:eastAsia="Times New Roman" w:hAnsi="Arial" w:cs="Arial"/>
          <w:b/>
          <w:sz w:val="24"/>
          <w:szCs w:val="24"/>
        </w:rPr>
      </w:pPr>
    </w:p>
    <w:p w14:paraId="58F9226F" w14:textId="77777777" w:rsidR="00077376" w:rsidRDefault="00077376" w:rsidP="00077376">
      <w:pPr>
        <w:rPr>
          <w:rFonts w:ascii="Arial" w:eastAsia="Times New Roman" w:hAnsi="Arial" w:cs="Arial"/>
          <w:b/>
          <w:sz w:val="24"/>
          <w:szCs w:val="24"/>
        </w:rPr>
      </w:pPr>
    </w:p>
    <w:p w14:paraId="68AAD99C" w14:textId="6E84A04B" w:rsidR="00077376" w:rsidRPr="00CE08CA" w:rsidRDefault="00077376" w:rsidP="00077376">
      <w:pPr>
        <w:rPr>
          <w:rFonts w:ascii="Arial" w:eastAsia="Times New Roman" w:hAnsi="Arial" w:cs="Arial"/>
          <w:b/>
          <w:sz w:val="24"/>
          <w:szCs w:val="24"/>
        </w:rPr>
      </w:pPr>
      <w:r w:rsidRPr="00E03C2C">
        <w:rPr>
          <w:rFonts w:ascii="Arial" w:eastAsia="Times New Roman" w:hAnsi="Arial" w:cs="Arial"/>
          <w:b/>
          <w:sz w:val="24"/>
          <w:szCs w:val="24"/>
        </w:rPr>
        <w:t>I.</w:t>
      </w:r>
      <w:r w:rsidRPr="00E03C2C">
        <w:rPr>
          <w:rFonts w:ascii="Arial" w:eastAsia="Times New Roman" w:hAnsi="Arial" w:cs="Arial"/>
          <w:b/>
          <w:sz w:val="24"/>
          <w:szCs w:val="24"/>
        </w:rPr>
        <w:tab/>
      </w:r>
      <w:r w:rsidRPr="00E03C2C">
        <w:rPr>
          <w:rFonts w:ascii="Arial" w:eastAsia="Times New Roman" w:hAnsi="Arial" w:cs="Arial"/>
          <w:b/>
          <w:sz w:val="24"/>
          <w:szCs w:val="24"/>
          <w:u w:val="single"/>
        </w:rPr>
        <w:t>Minutes:</w:t>
      </w:r>
      <w:r w:rsidRPr="00E03C2C">
        <w:rPr>
          <w:rFonts w:ascii="Arial" w:eastAsia="Times New Roman" w:hAnsi="Arial" w:cs="Arial"/>
          <w:b/>
          <w:sz w:val="24"/>
          <w:szCs w:val="24"/>
        </w:rPr>
        <w:t xml:space="preserve">   Special &amp; Regular Council Meeting of </w:t>
      </w:r>
      <w:r>
        <w:rPr>
          <w:rFonts w:ascii="Arial" w:eastAsia="Times New Roman" w:hAnsi="Arial" w:cs="Arial"/>
          <w:b/>
          <w:sz w:val="24"/>
          <w:szCs w:val="24"/>
        </w:rPr>
        <w:t>October 27</w:t>
      </w:r>
      <w:r w:rsidRPr="00E03C2C">
        <w:rPr>
          <w:rFonts w:ascii="Arial" w:eastAsia="Times New Roman" w:hAnsi="Arial" w:cs="Arial"/>
          <w:b/>
          <w:sz w:val="24"/>
          <w:szCs w:val="24"/>
        </w:rPr>
        <w:t>, 202</w:t>
      </w:r>
      <w:r w:rsidRPr="00CE08CA">
        <w:rPr>
          <w:rFonts w:ascii="Arial" w:eastAsia="Times New Roman" w:hAnsi="Arial" w:cs="Arial"/>
          <w:b/>
          <w:sz w:val="24"/>
          <w:szCs w:val="24"/>
        </w:rPr>
        <w:t xml:space="preserve">5 </w:t>
      </w:r>
    </w:p>
    <w:p w14:paraId="7D6B14FA" w14:textId="77777777" w:rsidR="00077376" w:rsidRPr="00E03C2C" w:rsidRDefault="00077376" w:rsidP="00077376">
      <w:pPr>
        <w:rPr>
          <w:rFonts w:ascii="Arial" w:eastAsia="Times New Roman" w:hAnsi="Arial" w:cs="Arial"/>
          <w:sz w:val="24"/>
          <w:szCs w:val="24"/>
        </w:rPr>
      </w:pPr>
    </w:p>
    <w:p w14:paraId="1010BCD3" w14:textId="77777777" w:rsidR="00077376" w:rsidRDefault="00077376" w:rsidP="00077376">
      <w:pPr>
        <w:rPr>
          <w:rFonts w:ascii="Arial" w:eastAsia="Times New Roman" w:hAnsi="Arial" w:cs="Arial"/>
          <w:b/>
          <w:sz w:val="24"/>
          <w:szCs w:val="24"/>
          <w14:ligatures w14:val="none"/>
        </w:rPr>
      </w:pPr>
    </w:p>
    <w:p w14:paraId="6D28A3D2" w14:textId="77777777" w:rsidR="00077376" w:rsidRPr="00E03C2C" w:rsidRDefault="00077376" w:rsidP="00077376">
      <w:pPr>
        <w:rPr>
          <w:rFonts w:ascii="Arial" w:hAnsi="Arial" w:cs="Arial"/>
          <w:b/>
          <w:bCs/>
          <w:sz w:val="24"/>
          <w:szCs w:val="24"/>
        </w:rPr>
      </w:pPr>
      <w:r w:rsidRPr="00E03C2C">
        <w:rPr>
          <w:rFonts w:ascii="Arial" w:eastAsia="Times New Roman" w:hAnsi="Arial" w:cs="Arial"/>
          <w:b/>
          <w:sz w:val="24"/>
          <w:szCs w:val="24"/>
          <w14:ligatures w14:val="none"/>
        </w:rPr>
        <w:t>II.</w:t>
      </w:r>
      <w:r w:rsidRPr="00E03C2C">
        <w:rPr>
          <w:rFonts w:ascii="Arial" w:eastAsia="Times New Roman" w:hAnsi="Arial" w:cs="Arial"/>
          <w:b/>
          <w:sz w:val="24"/>
          <w:szCs w:val="24"/>
          <w14:ligatures w14:val="none"/>
        </w:rPr>
        <w:tab/>
      </w:r>
      <w:r w:rsidRPr="00E03C2C">
        <w:rPr>
          <w:rFonts w:ascii="Arial" w:eastAsia="Times New Roman" w:hAnsi="Arial" w:cs="Arial"/>
          <w:b/>
          <w:sz w:val="24"/>
          <w:szCs w:val="24"/>
          <w:u w:val="single"/>
          <w14:ligatures w14:val="none"/>
        </w:rPr>
        <w:t>Old Business</w:t>
      </w:r>
      <w:r w:rsidRPr="00E03C2C">
        <w:rPr>
          <w:rFonts w:ascii="Arial" w:hAnsi="Arial" w:cs="Arial"/>
          <w:b/>
          <w:sz w:val="24"/>
          <w:szCs w:val="24"/>
        </w:rPr>
        <w:tab/>
      </w:r>
      <w:r w:rsidRPr="00E03C2C">
        <w:rPr>
          <w:rFonts w:ascii="Arial" w:hAnsi="Arial" w:cs="Arial"/>
          <w:b/>
          <w:bCs/>
          <w:sz w:val="24"/>
          <w:szCs w:val="24"/>
        </w:rPr>
        <w:tab/>
      </w:r>
      <w:r w:rsidRPr="00E03C2C">
        <w:rPr>
          <w:rFonts w:ascii="Arial" w:hAnsi="Arial" w:cs="Arial"/>
          <w:b/>
          <w:bCs/>
          <w:sz w:val="24"/>
          <w:szCs w:val="24"/>
        </w:rPr>
        <w:tab/>
      </w:r>
      <w:r w:rsidRPr="00E03C2C">
        <w:rPr>
          <w:rFonts w:ascii="Arial" w:hAnsi="Arial" w:cs="Arial"/>
          <w:b/>
          <w:bCs/>
          <w:sz w:val="24"/>
          <w:szCs w:val="24"/>
        </w:rPr>
        <w:tab/>
      </w:r>
    </w:p>
    <w:p w14:paraId="4B219FD5" w14:textId="77777777" w:rsidR="00077376" w:rsidRPr="00E03C2C" w:rsidRDefault="00077376" w:rsidP="00077376">
      <w:pPr>
        <w:jc w:val="both"/>
        <w:rPr>
          <w:rFonts w:ascii="Arial" w:hAnsi="Arial" w:cs="Arial"/>
          <w:b/>
          <w:color w:val="000000"/>
          <w:sz w:val="24"/>
          <w:szCs w:val="24"/>
        </w:rPr>
      </w:pPr>
      <w:r w:rsidRPr="00E03C2C">
        <w:rPr>
          <w:rFonts w:ascii="Arial" w:eastAsia="Times New Roman" w:hAnsi="Arial" w:cs="Arial"/>
          <w:sz w:val="24"/>
          <w:szCs w:val="24"/>
        </w:rPr>
        <w:tab/>
      </w:r>
      <w:r w:rsidRPr="00E03C2C">
        <w:rPr>
          <w:rFonts w:ascii="Arial" w:hAnsi="Arial" w:cs="Arial"/>
          <w:b/>
          <w:bCs/>
          <w:sz w:val="24"/>
          <w:szCs w:val="24"/>
        </w:rPr>
        <w:tab/>
      </w:r>
      <w:r w:rsidRPr="00E03C2C">
        <w:rPr>
          <w:rFonts w:ascii="Arial" w:eastAsia="Times New Roman" w:hAnsi="Arial" w:cs="Arial"/>
          <w:b/>
          <w:sz w:val="24"/>
          <w:szCs w:val="24"/>
          <w14:ligatures w14:val="none"/>
        </w:rPr>
        <w:tab/>
      </w:r>
      <w:r w:rsidRPr="00E03C2C">
        <w:rPr>
          <w:rFonts w:ascii="Arial" w:eastAsia="Times New Roman" w:hAnsi="Arial" w:cs="Arial"/>
          <w:b/>
          <w:sz w:val="24"/>
          <w:szCs w:val="24"/>
          <w14:ligatures w14:val="none"/>
        </w:rPr>
        <w:tab/>
      </w:r>
    </w:p>
    <w:p w14:paraId="7786B969" w14:textId="77777777" w:rsidR="00077376" w:rsidRDefault="00077376" w:rsidP="00077376">
      <w:pPr>
        <w:rPr>
          <w:rFonts w:ascii="Arial" w:eastAsia="Times New Roman" w:hAnsi="Arial" w:cs="Arial"/>
          <w:b/>
          <w:sz w:val="24"/>
          <w:szCs w:val="24"/>
        </w:rPr>
      </w:pPr>
    </w:p>
    <w:p w14:paraId="0683F745" w14:textId="77777777" w:rsidR="00077376" w:rsidRDefault="00077376" w:rsidP="00077376">
      <w:pPr>
        <w:rPr>
          <w:rFonts w:ascii="Arial" w:eastAsia="Times New Roman" w:hAnsi="Arial" w:cs="Arial"/>
          <w:b/>
          <w:sz w:val="24"/>
          <w:szCs w:val="24"/>
        </w:rPr>
      </w:pPr>
    </w:p>
    <w:p w14:paraId="04C30E24" w14:textId="77777777" w:rsidR="00077376" w:rsidRPr="00DB3970" w:rsidRDefault="00077376" w:rsidP="00077376">
      <w:pPr>
        <w:rPr>
          <w:rFonts w:ascii="Arial" w:eastAsia="Times New Roman" w:hAnsi="Arial" w:cs="Arial"/>
          <w:b/>
          <w:sz w:val="24"/>
          <w:szCs w:val="24"/>
        </w:rPr>
      </w:pPr>
      <w:r w:rsidRPr="00052E67">
        <w:rPr>
          <w:rFonts w:ascii="Arial" w:eastAsia="Times New Roman" w:hAnsi="Arial" w:cs="Arial"/>
          <w:b/>
          <w:sz w:val="24"/>
          <w:szCs w:val="24"/>
        </w:rPr>
        <w:t>III.</w:t>
      </w:r>
      <w:r w:rsidRPr="00052E67">
        <w:rPr>
          <w:rFonts w:ascii="Arial" w:eastAsia="Times New Roman" w:hAnsi="Arial" w:cs="Arial"/>
          <w:b/>
          <w:sz w:val="24"/>
          <w:szCs w:val="24"/>
        </w:rPr>
        <w:tab/>
      </w:r>
      <w:r w:rsidRPr="00052E67">
        <w:rPr>
          <w:rFonts w:ascii="Arial" w:eastAsia="Times New Roman" w:hAnsi="Arial" w:cs="Arial"/>
          <w:b/>
          <w:sz w:val="24"/>
          <w:szCs w:val="24"/>
          <w:u w:val="single"/>
        </w:rPr>
        <w:t>New Business</w:t>
      </w:r>
    </w:p>
    <w:p w14:paraId="4A023DEA" w14:textId="77777777" w:rsidR="00077376" w:rsidRDefault="00077376" w:rsidP="00077376">
      <w:pPr>
        <w:rPr>
          <w:rFonts w:ascii="Arial" w:eastAsia="Times New Roman" w:hAnsi="Arial" w:cs="Arial"/>
          <w:b/>
          <w:sz w:val="24"/>
          <w:szCs w:val="24"/>
          <w:u w:val="single"/>
        </w:rPr>
      </w:pPr>
    </w:p>
    <w:p w14:paraId="00B5BA9E" w14:textId="3AA13D16" w:rsidR="00077376" w:rsidRDefault="00077376" w:rsidP="00077376">
      <w:pPr>
        <w:jc w:val="both"/>
        <w:rPr>
          <w:rFonts w:ascii="Arial" w:hAnsi="Arial" w:cs="Arial"/>
          <w:b/>
          <w:sz w:val="24"/>
          <w:szCs w:val="24"/>
          <w14:ligatures w14:val="none"/>
        </w:rPr>
      </w:pPr>
      <w:r>
        <w:rPr>
          <w:rFonts w:ascii="Arial" w:hAnsi="Arial" w:cs="Arial"/>
          <w:b/>
          <w:bCs/>
          <w:sz w:val="24"/>
          <w:szCs w:val="24"/>
        </w:rPr>
        <w:t>A</w:t>
      </w:r>
      <w:r w:rsidRPr="00052E67">
        <w:rPr>
          <w:rFonts w:ascii="Arial" w:hAnsi="Arial" w:cs="Arial"/>
          <w:b/>
          <w:bCs/>
          <w:sz w:val="24"/>
          <w:szCs w:val="24"/>
        </w:rPr>
        <w:t>.</w:t>
      </w:r>
      <w:r w:rsidRPr="00052E67">
        <w:rPr>
          <w:rFonts w:ascii="Arial" w:hAnsi="Arial" w:cs="Arial"/>
          <w:b/>
          <w:bCs/>
          <w:sz w:val="24"/>
          <w:szCs w:val="24"/>
        </w:rPr>
        <w:tab/>
        <w:t>(</w:t>
      </w:r>
      <w:r>
        <w:rPr>
          <w:rFonts w:ascii="Arial" w:hAnsi="Arial" w:cs="Arial"/>
          <w:b/>
          <w:bCs/>
          <w:sz w:val="24"/>
          <w:szCs w:val="24"/>
        </w:rPr>
        <w:t>11</w:t>
      </w:r>
      <w:r w:rsidRPr="00052E67">
        <w:rPr>
          <w:rFonts w:ascii="Arial" w:hAnsi="Arial" w:cs="Arial"/>
          <w:b/>
          <w:bCs/>
          <w:sz w:val="24"/>
          <w:szCs w:val="24"/>
        </w:rPr>
        <w:t>0</w:t>
      </w:r>
      <w:r>
        <w:rPr>
          <w:rFonts w:ascii="Arial" w:hAnsi="Arial" w:cs="Arial"/>
          <w:b/>
          <w:bCs/>
          <w:sz w:val="24"/>
          <w:szCs w:val="24"/>
        </w:rPr>
        <w:t>2</w:t>
      </w:r>
      <w:r w:rsidRPr="00052E67">
        <w:rPr>
          <w:rFonts w:ascii="Arial" w:hAnsi="Arial" w:cs="Arial"/>
          <w:b/>
          <w:bCs/>
          <w:sz w:val="24"/>
          <w:szCs w:val="24"/>
        </w:rPr>
        <w:t>25-</w:t>
      </w:r>
      <w:r>
        <w:rPr>
          <w:rFonts w:ascii="Arial" w:hAnsi="Arial" w:cs="Arial"/>
          <w:b/>
          <w:bCs/>
          <w:sz w:val="24"/>
          <w:szCs w:val="24"/>
        </w:rPr>
        <w:t>1</w:t>
      </w:r>
      <w:r w:rsidRPr="00052E67">
        <w:rPr>
          <w:rFonts w:ascii="Arial" w:hAnsi="Arial" w:cs="Arial"/>
          <w:b/>
          <w:bCs/>
          <w:sz w:val="24"/>
          <w:szCs w:val="24"/>
        </w:rPr>
        <w:t>)</w:t>
      </w:r>
      <w:r>
        <w:rPr>
          <w:rFonts w:ascii="Arial" w:hAnsi="Arial" w:cs="Arial"/>
          <w:b/>
          <w:bCs/>
          <w:sz w:val="24"/>
          <w:szCs w:val="24"/>
        </w:rPr>
        <w:tab/>
      </w:r>
      <w:r w:rsidRPr="0053690E">
        <w:rPr>
          <w:rFonts w:ascii="Arial" w:hAnsi="Arial" w:cs="Arial"/>
          <w:b/>
          <w:sz w:val="24"/>
          <w:szCs w:val="24"/>
          <w14:ligatures w14:val="none"/>
        </w:rPr>
        <w:t>Council provides a review of the financial status of the first eight months of the fiscal operation of the 202</w:t>
      </w:r>
      <w:r>
        <w:rPr>
          <w:rFonts w:ascii="Arial" w:hAnsi="Arial" w:cs="Arial"/>
          <w:b/>
          <w:sz w:val="24"/>
          <w:szCs w:val="24"/>
          <w14:ligatures w14:val="none"/>
        </w:rPr>
        <w:t>5</w:t>
      </w:r>
      <w:r w:rsidRPr="0053690E">
        <w:rPr>
          <w:rFonts w:ascii="Arial" w:hAnsi="Arial" w:cs="Arial"/>
          <w:b/>
          <w:sz w:val="24"/>
          <w:szCs w:val="24"/>
          <w14:ligatures w14:val="none"/>
        </w:rPr>
        <w:t xml:space="preserve"> budget by Auditor Ron Smith.</w:t>
      </w:r>
      <w:r w:rsidRPr="0053690E">
        <w:rPr>
          <w:rFonts w:ascii="Arial" w:hAnsi="Arial" w:cs="Arial"/>
          <w:b/>
          <w:sz w:val="24"/>
          <w:szCs w:val="24"/>
          <w14:ligatures w14:val="none"/>
        </w:rPr>
        <w:tab/>
      </w:r>
    </w:p>
    <w:p w14:paraId="56C4E310" w14:textId="77777777" w:rsidR="00077376" w:rsidRPr="0053690E" w:rsidRDefault="00077376" w:rsidP="00077376">
      <w:pPr>
        <w:jc w:val="both"/>
        <w:rPr>
          <w:rFonts w:ascii="Arial" w:eastAsia="Times New Roman" w:hAnsi="Arial" w:cs="Arial"/>
          <w:b/>
          <w:sz w:val="24"/>
          <w:szCs w:val="24"/>
          <w14:ligatures w14:val="none"/>
        </w:rPr>
      </w:pPr>
      <w:r>
        <w:rPr>
          <w:rFonts w:ascii="Arial" w:hAnsi="Arial" w:cs="Arial"/>
          <w:b/>
          <w:sz w:val="24"/>
          <w:szCs w:val="24"/>
          <w14:ligatures w14:val="none"/>
        </w:rPr>
        <w:t>(Public Hearing)</w:t>
      </w:r>
    </w:p>
    <w:p w14:paraId="530E14BF" w14:textId="5A47C856" w:rsidR="00077376" w:rsidRDefault="00077376" w:rsidP="00077376">
      <w:pPr>
        <w:jc w:val="both"/>
        <w:rPr>
          <w:rFonts w:ascii="Arial" w:hAnsi="Arial" w:cs="Arial"/>
          <w:b/>
          <w:sz w:val="24"/>
          <w:szCs w:val="24"/>
          <w14:ligatures w14:val="none"/>
        </w:rPr>
      </w:pPr>
    </w:p>
    <w:p w14:paraId="5E3EBBF3" w14:textId="77777777" w:rsidR="00077376" w:rsidRDefault="00077376" w:rsidP="00077376">
      <w:pPr>
        <w:jc w:val="both"/>
        <w:rPr>
          <w:rFonts w:ascii="Arial" w:hAnsi="Arial" w:cs="Arial"/>
          <w:b/>
          <w:bCs/>
          <w:sz w:val="24"/>
          <w:szCs w:val="24"/>
        </w:rPr>
      </w:pPr>
    </w:p>
    <w:p w14:paraId="336CA191" w14:textId="77777777" w:rsidR="00401DDE" w:rsidRDefault="00077376" w:rsidP="00401DDE">
      <w:pPr>
        <w:jc w:val="both"/>
        <w:rPr>
          <w:rFonts w:ascii="Arial" w:hAnsi="Arial" w:cs="Arial"/>
          <w:b/>
          <w:bCs/>
          <w:sz w:val="24"/>
          <w:szCs w:val="24"/>
        </w:rPr>
      </w:pPr>
      <w:r>
        <w:rPr>
          <w:rFonts w:ascii="Arial" w:hAnsi="Arial" w:cs="Arial"/>
          <w:b/>
          <w:bCs/>
          <w:sz w:val="24"/>
          <w:szCs w:val="24"/>
        </w:rPr>
        <w:t>B</w:t>
      </w:r>
      <w:r w:rsidRPr="00D875D2">
        <w:rPr>
          <w:rFonts w:ascii="Arial" w:hAnsi="Arial" w:cs="Arial"/>
          <w:b/>
          <w:bCs/>
          <w:sz w:val="24"/>
          <w:szCs w:val="24"/>
        </w:rPr>
        <w:t>.</w:t>
      </w:r>
      <w:r>
        <w:rPr>
          <w:rFonts w:ascii="Arial" w:hAnsi="Arial" w:cs="Arial"/>
          <w:b/>
          <w:bCs/>
          <w:sz w:val="24"/>
          <w:szCs w:val="24"/>
        </w:rPr>
        <w:tab/>
      </w:r>
      <w:bookmarkStart w:id="5" w:name="_Hlk203025678"/>
      <w:r w:rsidRPr="00052E67">
        <w:rPr>
          <w:rFonts w:ascii="Arial" w:hAnsi="Arial" w:cs="Arial"/>
          <w:b/>
          <w:bCs/>
          <w:sz w:val="24"/>
          <w:szCs w:val="24"/>
        </w:rPr>
        <w:t>(</w:t>
      </w:r>
      <w:r>
        <w:rPr>
          <w:rFonts w:ascii="Arial" w:hAnsi="Arial" w:cs="Arial"/>
          <w:b/>
          <w:bCs/>
          <w:sz w:val="24"/>
          <w:szCs w:val="24"/>
        </w:rPr>
        <w:t>11</w:t>
      </w:r>
      <w:r w:rsidRPr="00052E67">
        <w:rPr>
          <w:rFonts w:ascii="Arial" w:hAnsi="Arial" w:cs="Arial"/>
          <w:b/>
          <w:bCs/>
          <w:sz w:val="24"/>
          <w:szCs w:val="24"/>
        </w:rPr>
        <w:t>0</w:t>
      </w:r>
      <w:r>
        <w:rPr>
          <w:rFonts w:ascii="Arial" w:hAnsi="Arial" w:cs="Arial"/>
          <w:b/>
          <w:bCs/>
          <w:sz w:val="24"/>
          <w:szCs w:val="24"/>
        </w:rPr>
        <w:t>2</w:t>
      </w:r>
      <w:r w:rsidRPr="00052E67">
        <w:rPr>
          <w:rFonts w:ascii="Arial" w:hAnsi="Arial" w:cs="Arial"/>
          <w:b/>
          <w:bCs/>
          <w:sz w:val="24"/>
          <w:szCs w:val="24"/>
        </w:rPr>
        <w:t>25-</w:t>
      </w:r>
      <w:r>
        <w:rPr>
          <w:rFonts w:ascii="Arial" w:hAnsi="Arial" w:cs="Arial"/>
          <w:b/>
          <w:bCs/>
          <w:sz w:val="24"/>
          <w:szCs w:val="24"/>
        </w:rPr>
        <w:t>2</w:t>
      </w:r>
      <w:r w:rsidRPr="00052E67">
        <w:rPr>
          <w:rFonts w:ascii="Arial" w:hAnsi="Arial" w:cs="Arial"/>
          <w:b/>
          <w:bCs/>
          <w:sz w:val="24"/>
          <w:szCs w:val="24"/>
        </w:rPr>
        <w:t>)</w:t>
      </w:r>
      <w:r>
        <w:rPr>
          <w:rFonts w:ascii="Arial" w:hAnsi="Arial" w:cs="Arial"/>
          <w:b/>
          <w:bCs/>
          <w:sz w:val="24"/>
          <w:szCs w:val="24"/>
        </w:rPr>
        <w:tab/>
      </w:r>
      <w:bookmarkEnd w:id="5"/>
      <w:r w:rsidR="00401DDE">
        <w:rPr>
          <w:rFonts w:ascii="Arial" w:hAnsi="Arial" w:cs="Arial"/>
          <w:b/>
          <w:bCs/>
          <w:sz w:val="24"/>
          <w:szCs w:val="24"/>
        </w:rPr>
        <w:t>Council approves the execution of the application to the Department of Public Safety Bureau of Alcoholic Beverages by Tang’s Chinese Cuisine located at 60 North Street, for renewal of liquor license.</w:t>
      </w:r>
    </w:p>
    <w:p w14:paraId="697EFB09" w14:textId="77777777" w:rsidR="00401DDE" w:rsidRPr="00B04726" w:rsidRDefault="00401DDE" w:rsidP="00401DDE">
      <w:pPr>
        <w:jc w:val="both"/>
        <w:rPr>
          <w:rFonts w:ascii="Arial" w:hAnsi="Arial" w:cs="Arial"/>
          <w:b/>
          <w:bCs/>
          <w:sz w:val="24"/>
          <w:szCs w:val="24"/>
        </w:rPr>
      </w:pPr>
      <w:r>
        <w:rPr>
          <w:rFonts w:ascii="Arial" w:hAnsi="Arial" w:cs="Arial"/>
          <w:b/>
          <w:bCs/>
          <w:sz w:val="24"/>
          <w:szCs w:val="24"/>
        </w:rPr>
        <w:t>(Public Hearing)</w:t>
      </w:r>
    </w:p>
    <w:p w14:paraId="27BD4DF1" w14:textId="47716D6C" w:rsidR="00077376" w:rsidRDefault="00077376" w:rsidP="00077376">
      <w:pPr>
        <w:rPr>
          <w:rFonts w:ascii="Arial" w:hAnsi="Arial" w:cs="Arial"/>
          <w:b/>
          <w:sz w:val="24"/>
          <w:szCs w:val="24"/>
        </w:rPr>
      </w:pPr>
    </w:p>
    <w:p w14:paraId="27F8EA4A" w14:textId="406B09EF" w:rsidR="00077376" w:rsidRDefault="00077376" w:rsidP="00077376">
      <w:pPr>
        <w:rPr>
          <w:rFonts w:ascii="Arial" w:hAnsi="Arial" w:cs="Arial"/>
          <w:b/>
          <w:bCs/>
          <w:sz w:val="24"/>
          <w:szCs w:val="24"/>
        </w:rPr>
      </w:pPr>
      <w:r>
        <w:rPr>
          <w:rFonts w:ascii="Arial" w:hAnsi="Arial" w:cs="Arial"/>
          <w:b/>
          <w:bCs/>
          <w:sz w:val="24"/>
          <w:szCs w:val="24"/>
        </w:rPr>
        <w:t>C.</w:t>
      </w:r>
      <w:r>
        <w:rPr>
          <w:rFonts w:ascii="Arial" w:hAnsi="Arial" w:cs="Arial"/>
          <w:b/>
          <w:bCs/>
          <w:sz w:val="24"/>
          <w:szCs w:val="24"/>
        </w:rPr>
        <w:tab/>
        <w:t>(110225-3)</w:t>
      </w:r>
      <w:r>
        <w:rPr>
          <w:rFonts w:ascii="Arial" w:hAnsi="Arial" w:cs="Arial"/>
          <w:b/>
          <w:bCs/>
          <w:sz w:val="24"/>
          <w:szCs w:val="24"/>
        </w:rPr>
        <w:tab/>
      </w:r>
      <w:r w:rsidR="006E2484">
        <w:rPr>
          <w:rFonts w:ascii="Arial" w:hAnsi="Arial" w:cs="Arial"/>
          <w:b/>
          <w:bCs/>
          <w:sz w:val="24"/>
          <w:szCs w:val="24"/>
        </w:rPr>
        <w:t>Council accepts the donation of $6,996 from the Fall Ball Fundraiser and Chamber of Commerce for the John A. Millar Civic Center.</w:t>
      </w:r>
    </w:p>
    <w:p w14:paraId="1340D3C8" w14:textId="77777777" w:rsidR="00077376" w:rsidRDefault="00077376" w:rsidP="00077376">
      <w:pPr>
        <w:rPr>
          <w:rFonts w:ascii="Arial" w:hAnsi="Arial" w:cs="Arial"/>
          <w:b/>
          <w:bCs/>
          <w:sz w:val="24"/>
          <w:szCs w:val="24"/>
        </w:rPr>
      </w:pPr>
    </w:p>
    <w:p w14:paraId="39094A4B" w14:textId="6F3AE29F" w:rsidR="00077376" w:rsidRPr="00C52AFF" w:rsidRDefault="00077376" w:rsidP="00077376">
      <w:pPr>
        <w:rPr>
          <w:rFonts w:ascii="Arial" w:hAnsi="Arial" w:cs="Arial"/>
          <w:b/>
          <w:bCs/>
          <w:sz w:val="24"/>
          <w:szCs w:val="24"/>
        </w:rPr>
      </w:pPr>
      <w:r>
        <w:rPr>
          <w:rFonts w:ascii="Arial" w:hAnsi="Arial" w:cs="Arial"/>
          <w:b/>
          <w:bCs/>
          <w:sz w:val="24"/>
          <w:szCs w:val="24"/>
        </w:rPr>
        <w:t>D.</w:t>
      </w:r>
      <w:r>
        <w:rPr>
          <w:rFonts w:ascii="Arial" w:hAnsi="Arial" w:cs="Arial"/>
          <w:b/>
          <w:bCs/>
          <w:sz w:val="24"/>
          <w:szCs w:val="24"/>
        </w:rPr>
        <w:tab/>
        <w:t>(110225-4)</w:t>
      </w:r>
      <w:r>
        <w:rPr>
          <w:rFonts w:ascii="Arial" w:hAnsi="Arial" w:cs="Arial"/>
          <w:b/>
          <w:bCs/>
          <w:sz w:val="24"/>
          <w:szCs w:val="24"/>
        </w:rPr>
        <w:tab/>
      </w:r>
      <w:r w:rsidR="00E75DD9">
        <w:rPr>
          <w:rFonts w:ascii="Arial" w:hAnsi="Arial" w:cs="Arial"/>
          <w:b/>
          <w:bCs/>
          <w:sz w:val="24"/>
          <w:szCs w:val="24"/>
        </w:rPr>
        <w:t>Council reappoints Becky Day and Stephen Graham as a member of the Board of Assessment Review for a 3-year term.</w:t>
      </w:r>
    </w:p>
    <w:p w14:paraId="3473E049" w14:textId="77777777" w:rsidR="00077376" w:rsidRDefault="00077376" w:rsidP="00077376">
      <w:pPr>
        <w:rPr>
          <w:rFonts w:ascii="Arial" w:eastAsia="Times New Roman" w:hAnsi="Arial" w:cs="Arial"/>
          <w:b/>
          <w:sz w:val="24"/>
          <w:szCs w:val="24"/>
          <w14:ligatures w14:val="none"/>
        </w:rPr>
      </w:pPr>
    </w:p>
    <w:p w14:paraId="5C701D78" w14:textId="1227657A" w:rsidR="00077376" w:rsidRDefault="00077376" w:rsidP="00077376">
      <w:pPr>
        <w:rPr>
          <w:rFonts w:ascii="Arial" w:eastAsia="Times New Roman" w:hAnsi="Arial" w:cs="Arial"/>
          <w:b/>
          <w:sz w:val="24"/>
          <w:szCs w:val="24"/>
          <w14:ligatures w14:val="none"/>
        </w:rPr>
      </w:pPr>
      <w:r>
        <w:rPr>
          <w:rFonts w:ascii="Arial" w:eastAsia="Times New Roman" w:hAnsi="Arial" w:cs="Arial"/>
          <w:b/>
          <w:sz w:val="24"/>
          <w:szCs w:val="24"/>
          <w14:ligatures w14:val="none"/>
        </w:rPr>
        <w:t>E.</w:t>
      </w:r>
      <w:r>
        <w:rPr>
          <w:rFonts w:ascii="Arial" w:eastAsia="Times New Roman" w:hAnsi="Arial" w:cs="Arial"/>
          <w:b/>
          <w:sz w:val="24"/>
          <w:szCs w:val="24"/>
          <w14:ligatures w14:val="none"/>
        </w:rPr>
        <w:tab/>
        <w:t>(110225-5)</w:t>
      </w:r>
      <w:r>
        <w:rPr>
          <w:rFonts w:ascii="Arial" w:eastAsia="Times New Roman" w:hAnsi="Arial" w:cs="Arial"/>
          <w:b/>
          <w:sz w:val="24"/>
          <w:szCs w:val="24"/>
          <w14:ligatures w14:val="none"/>
        </w:rPr>
        <w:tab/>
      </w:r>
      <w:r w:rsidR="00D7298E">
        <w:rPr>
          <w:rFonts w:ascii="Arial" w:eastAsia="Times New Roman" w:hAnsi="Arial" w:cs="Arial"/>
          <w:b/>
          <w:sz w:val="24"/>
          <w:szCs w:val="24"/>
          <w14:ligatures w14:val="none"/>
        </w:rPr>
        <w:t>Council appoints Christopher Anderson</w:t>
      </w:r>
      <w:r w:rsidR="004B20A9">
        <w:rPr>
          <w:rFonts w:ascii="Arial" w:eastAsia="Times New Roman" w:hAnsi="Arial" w:cs="Arial"/>
          <w:b/>
          <w:sz w:val="24"/>
          <w:szCs w:val="24"/>
          <w14:ligatures w14:val="none"/>
        </w:rPr>
        <w:t xml:space="preserve"> as</w:t>
      </w:r>
      <w:r w:rsidR="00D7298E">
        <w:rPr>
          <w:rFonts w:ascii="Arial" w:eastAsia="Times New Roman" w:hAnsi="Arial" w:cs="Arial"/>
          <w:b/>
          <w:sz w:val="24"/>
          <w:szCs w:val="24"/>
          <w14:ligatures w14:val="none"/>
        </w:rPr>
        <w:t xml:space="preserve"> the Chair </w:t>
      </w:r>
      <w:r w:rsidR="004B20A9">
        <w:rPr>
          <w:rFonts w:ascii="Arial" w:eastAsia="Times New Roman" w:hAnsi="Arial" w:cs="Arial"/>
          <w:b/>
          <w:sz w:val="24"/>
          <w:szCs w:val="24"/>
          <w14:ligatures w14:val="none"/>
        </w:rPr>
        <w:t>for</w:t>
      </w:r>
      <w:r w:rsidR="00D7298E">
        <w:rPr>
          <w:rFonts w:ascii="Arial" w:eastAsia="Times New Roman" w:hAnsi="Arial" w:cs="Arial"/>
          <w:b/>
          <w:sz w:val="24"/>
          <w:szCs w:val="24"/>
          <w14:ligatures w14:val="none"/>
        </w:rPr>
        <w:t xml:space="preserve"> the Board of Assessment Review.</w:t>
      </w:r>
    </w:p>
    <w:p w14:paraId="54277356" w14:textId="77777777" w:rsidR="00077376" w:rsidRDefault="00077376" w:rsidP="00077376">
      <w:pPr>
        <w:rPr>
          <w:rFonts w:ascii="Arial" w:eastAsia="Times New Roman" w:hAnsi="Arial" w:cs="Arial"/>
          <w:b/>
          <w:sz w:val="24"/>
          <w:szCs w:val="24"/>
          <w14:ligatures w14:val="none"/>
        </w:rPr>
      </w:pPr>
    </w:p>
    <w:p w14:paraId="48040C85" w14:textId="308AA236" w:rsidR="00077376" w:rsidRDefault="00C21331" w:rsidP="00077376">
      <w:pPr>
        <w:rPr>
          <w:rFonts w:ascii="Arial" w:eastAsia="Times New Roman" w:hAnsi="Arial" w:cs="Arial"/>
          <w:b/>
          <w:sz w:val="24"/>
          <w:szCs w:val="24"/>
          <w14:ligatures w14:val="none"/>
        </w:rPr>
      </w:pPr>
      <w:r>
        <w:rPr>
          <w:rFonts w:ascii="Arial" w:eastAsia="Times New Roman" w:hAnsi="Arial" w:cs="Arial"/>
          <w:b/>
          <w:sz w:val="24"/>
          <w:szCs w:val="24"/>
          <w14:ligatures w14:val="none"/>
        </w:rPr>
        <w:t>F.</w:t>
      </w:r>
      <w:r>
        <w:rPr>
          <w:rFonts w:ascii="Arial" w:eastAsia="Times New Roman" w:hAnsi="Arial" w:cs="Arial"/>
          <w:b/>
          <w:sz w:val="24"/>
          <w:szCs w:val="24"/>
          <w14:ligatures w14:val="none"/>
        </w:rPr>
        <w:tab/>
        <w:t>(110225-6)</w:t>
      </w:r>
      <w:r>
        <w:rPr>
          <w:rFonts w:ascii="Arial" w:eastAsia="Times New Roman" w:hAnsi="Arial" w:cs="Arial"/>
          <w:b/>
          <w:sz w:val="24"/>
          <w:szCs w:val="24"/>
          <w14:ligatures w14:val="none"/>
        </w:rPr>
        <w:tab/>
        <w:t xml:space="preserve">Council accepts the low bid of $1,270,295.11 from J. McLaughlin Construction for the </w:t>
      </w:r>
      <w:r w:rsidR="00EA4193">
        <w:rPr>
          <w:rFonts w:ascii="Arial" w:eastAsia="Times New Roman" w:hAnsi="Arial" w:cs="Arial"/>
          <w:b/>
          <w:sz w:val="24"/>
          <w:szCs w:val="24"/>
          <w14:ligatures w14:val="none"/>
        </w:rPr>
        <w:t xml:space="preserve">Houlton </w:t>
      </w:r>
      <w:r>
        <w:rPr>
          <w:rFonts w:ascii="Arial" w:eastAsia="Times New Roman" w:hAnsi="Arial" w:cs="Arial"/>
          <w:b/>
          <w:sz w:val="24"/>
          <w:szCs w:val="24"/>
          <w14:ligatures w14:val="none"/>
        </w:rPr>
        <w:t xml:space="preserve">Downtown Sidewalk Project and authorizes </w:t>
      </w:r>
      <w:r w:rsidR="002E4065">
        <w:rPr>
          <w:rFonts w:ascii="Arial" w:eastAsia="Times New Roman" w:hAnsi="Arial" w:cs="Arial"/>
          <w:b/>
          <w:sz w:val="24"/>
          <w:szCs w:val="24"/>
          <w14:ligatures w14:val="none"/>
        </w:rPr>
        <w:t>the Assistant Town Manager</w:t>
      </w:r>
      <w:r>
        <w:rPr>
          <w:rFonts w:ascii="Arial" w:eastAsia="Times New Roman" w:hAnsi="Arial" w:cs="Arial"/>
          <w:b/>
          <w:sz w:val="24"/>
          <w:szCs w:val="24"/>
          <w14:ligatures w14:val="none"/>
        </w:rPr>
        <w:t xml:space="preserve"> to sign all documents pertaining to the project.</w:t>
      </w:r>
    </w:p>
    <w:p w14:paraId="07ADDC2F" w14:textId="77777777" w:rsidR="00077376" w:rsidRDefault="00077376" w:rsidP="00077376">
      <w:pPr>
        <w:rPr>
          <w:rFonts w:ascii="Arial" w:eastAsia="Times New Roman" w:hAnsi="Arial" w:cs="Arial"/>
          <w:b/>
          <w:sz w:val="24"/>
          <w:szCs w:val="24"/>
          <w14:ligatures w14:val="none"/>
        </w:rPr>
      </w:pPr>
    </w:p>
    <w:p w14:paraId="33E4A30F" w14:textId="77777777" w:rsidR="00077376" w:rsidRDefault="00077376" w:rsidP="00077376">
      <w:pPr>
        <w:rPr>
          <w:rFonts w:ascii="Arial" w:eastAsia="Times New Roman" w:hAnsi="Arial" w:cs="Arial"/>
          <w:b/>
          <w:sz w:val="24"/>
          <w:szCs w:val="24"/>
          <w14:ligatures w14:val="none"/>
        </w:rPr>
      </w:pPr>
    </w:p>
    <w:p w14:paraId="5E8F003B" w14:textId="77777777" w:rsidR="002E4065" w:rsidRDefault="002E4065" w:rsidP="00077376">
      <w:pPr>
        <w:rPr>
          <w:rFonts w:ascii="Arial" w:eastAsia="Times New Roman" w:hAnsi="Arial" w:cs="Arial"/>
          <w:b/>
          <w:sz w:val="24"/>
          <w:szCs w:val="24"/>
          <w14:ligatures w14:val="none"/>
        </w:rPr>
      </w:pPr>
    </w:p>
    <w:p w14:paraId="7DFDFFA5" w14:textId="77777777" w:rsidR="002E4065" w:rsidRDefault="002E4065" w:rsidP="00077376">
      <w:pPr>
        <w:rPr>
          <w:rFonts w:ascii="Arial" w:eastAsia="Times New Roman" w:hAnsi="Arial" w:cs="Arial"/>
          <w:b/>
          <w:sz w:val="24"/>
          <w:szCs w:val="24"/>
          <w14:ligatures w14:val="none"/>
        </w:rPr>
      </w:pPr>
    </w:p>
    <w:p w14:paraId="461E4EA7" w14:textId="77777777" w:rsidR="002E4065" w:rsidRDefault="002E4065" w:rsidP="00077376">
      <w:pPr>
        <w:rPr>
          <w:rFonts w:ascii="Arial" w:eastAsia="Times New Roman" w:hAnsi="Arial" w:cs="Arial"/>
          <w:b/>
          <w:sz w:val="24"/>
          <w:szCs w:val="24"/>
          <w14:ligatures w14:val="none"/>
        </w:rPr>
      </w:pPr>
    </w:p>
    <w:p w14:paraId="655041D3" w14:textId="14456AC9" w:rsidR="00077376" w:rsidRPr="004B4085" w:rsidRDefault="00077376" w:rsidP="00077376">
      <w:pPr>
        <w:rPr>
          <w:rFonts w:ascii="Arial" w:eastAsia="Times New Roman" w:hAnsi="Arial" w:cs="Arial"/>
          <w:b/>
          <w:sz w:val="24"/>
          <w:szCs w:val="24"/>
          <w:u w:val="single"/>
          <w14:ligatures w14:val="none"/>
        </w:rPr>
      </w:pPr>
      <w:r w:rsidRPr="00052E67">
        <w:rPr>
          <w:rFonts w:ascii="Arial" w:eastAsia="Times New Roman" w:hAnsi="Arial" w:cs="Arial"/>
          <w:b/>
          <w:sz w:val="24"/>
          <w:szCs w:val="24"/>
          <w14:ligatures w14:val="none"/>
        </w:rPr>
        <w:t>IV.</w:t>
      </w:r>
      <w:r w:rsidRPr="00052E67">
        <w:rPr>
          <w:rFonts w:ascii="Arial" w:eastAsia="Times New Roman" w:hAnsi="Arial" w:cs="Arial"/>
          <w:b/>
          <w:sz w:val="24"/>
          <w:szCs w:val="24"/>
          <w14:ligatures w14:val="none"/>
        </w:rPr>
        <w:tab/>
      </w:r>
      <w:r w:rsidRPr="00052E67">
        <w:rPr>
          <w:rFonts w:ascii="Arial" w:eastAsia="Times New Roman" w:hAnsi="Arial" w:cs="Arial"/>
          <w:b/>
          <w:sz w:val="24"/>
          <w:szCs w:val="24"/>
          <w:u w:val="single"/>
          <w14:ligatures w14:val="none"/>
        </w:rPr>
        <w:t>Discussion and Reports</w:t>
      </w:r>
      <w:r w:rsidRPr="00052E67">
        <w:rPr>
          <w:rFonts w:ascii="Arial" w:eastAsia="Times New Roman" w:hAnsi="Arial" w:cs="Arial"/>
          <w:b/>
          <w:sz w:val="24"/>
          <w:szCs w:val="24"/>
          <w14:ligatures w14:val="none"/>
        </w:rPr>
        <w:tab/>
      </w:r>
      <w:r>
        <w:rPr>
          <w:rFonts w:ascii="Arial" w:eastAsia="Times New Roman" w:hAnsi="Arial" w:cs="Arial"/>
          <w:b/>
          <w:sz w:val="24"/>
          <w:szCs w:val="24"/>
          <w14:ligatures w14:val="none"/>
        </w:rPr>
        <w:tab/>
      </w:r>
    </w:p>
    <w:p w14:paraId="52FA3184" w14:textId="77777777" w:rsidR="00077376" w:rsidRDefault="00077376" w:rsidP="00077376">
      <w:pPr>
        <w:rPr>
          <w:rFonts w:ascii="Arial" w:eastAsia="Times New Roman" w:hAnsi="Arial" w:cs="Arial"/>
          <w:b/>
          <w:sz w:val="24"/>
          <w:szCs w:val="24"/>
          <w14:ligatures w14:val="none"/>
        </w:rPr>
      </w:pPr>
    </w:p>
    <w:p w14:paraId="2EAA1603" w14:textId="2ADEFFBF" w:rsidR="00921259" w:rsidRPr="00921259" w:rsidRDefault="00921259" w:rsidP="00921259">
      <w:pPr>
        <w:rPr>
          <w:rFonts w:ascii="Arial" w:eastAsia="Times New Roman" w:hAnsi="Arial" w:cs="Arial"/>
          <w:b/>
          <w:sz w:val="24"/>
          <w:szCs w:val="24"/>
          <w14:ligatures w14:val="none"/>
        </w:rPr>
      </w:pPr>
      <w:r w:rsidRPr="00921259">
        <w:rPr>
          <w:rFonts w:ascii="Arial" w:eastAsia="Times New Roman" w:hAnsi="Arial" w:cs="Arial"/>
          <w:b/>
          <w:sz w:val="24"/>
          <w:szCs w:val="24"/>
          <w14:ligatures w14:val="none"/>
        </w:rPr>
        <w:t>A.</w:t>
      </w:r>
      <w:r>
        <w:rPr>
          <w:rFonts w:ascii="Arial" w:eastAsia="Times New Roman" w:hAnsi="Arial" w:cs="Arial"/>
          <w:b/>
          <w:sz w:val="24"/>
          <w:szCs w:val="24"/>
          <w14:ligatures w14:val="none"/>
        </w:rPr>
        <w:tab/>
        <w:t>Presentation of FY2026 Budget</w:t>
      </w:r>
    </w:p>
    <w:p w14:paraId="08A8F78A" w14:textId="77777777" w:rsidR="00921259" w:rsidRDefault="00921259" w:rsidP="00077376">
      <w:pPr>
        <w:rPr>
          <w:rFonts w:ascii="Arial" w:eastAsia="Times New Roman" w:hAnsi="Arial" w:cs="Arial"/>
          <w:b/>
          <w:sz w:val="24"/>
          <w:szCs w:val="24"/>
          <w14:ligatures w14:val="none"/>
        </w:rPr>
      </w:pPr>
    </w:p>
    <w:p w14:paraId="317BFDDD" w14:textId="1060CD7F" w:rsidR="00D62AAF" w:rsidRDefault="00D62AAF" w:rsidP="00077376">
      <w:pPr>
        <w:rPr>
          <w:rFonts w:ascii="Arial" w:eastAsia="Times New Roman" w:hAnsi="Arial" w:cs="Arial"/>
          <w:b/>
          <w:sz w:val="24"/>
          <w:szCs w:val="24"/>
          <w14:ligatures w14:val="none"/>
        </w:rPr>
      </w:pPr>
      <w:r>
        <w:rPr>
          <w:rFonts w:ascii="Arial" w:eastAsia="Times New Roman" w:hAnsi="Arial" w:cs="Arial"/>
          <w:b/>
          <w:sz w:val="24"/>
          <w:szCs w:val="24"/>
          <w14:ligatures w14:val="none"/>
        </w:rPr>
        <w:t>B.</w:t>
      </w:r>
      <w:r>
        <w:rPr>
          <w:rFonts w:ascii="Arial" w:eastAsia="Times New Roman" w:hAnsi="Arial" w:cs="Arial"/>
          <w:b/>
          <w:sz w:val="24"/>
          <w:szCs w:val="24"/>
          <w14:ligatures w14:val="none"/>
        </w:rPr>
        <w:tab/>
        <w:t xml:space="preserve">Council </w:t>
      </w:r>
      <w:r w:rsidR="00803A80">
        <w:rPr>
          <w:rFonts w:ascii="Arial" w:eastAsia="Times New Roman" w:hAnsi="Arial" w:cs="Arial"/>
          <w:b/>
          <w:sz w:val="24"/>
          <w:szCs w:val="24"/>
          <w14:ligatures w14:val="none"/>
        </w:rPr>
        <w:t>V</w:t>
      </w:r>
      <w:r>
        <w:rPr>
          <w:rFonts w:ascii="Arial" w:eastAsia="Times New Roman" w:hAnsi="Arial" w:cs="Arial"/>
          <w:b/>
          <w:sz w:val="24"/>
          <w:szCs w:val="24"/>
          <w14:ligatures w14:val="none"/>
        </w:rPr>
        <w:t>acancy</w:t>
      </w:r>
    </w:p>
    <w:p w14:paraId="7380E843" w14:textId="77777777" w:rsidR="00D62AAF" w:rsidRDefault="00D62AAF" w:rsidP="00077376">
      <w:pPr>
        <w:rPr>
          <w:rFonts w:ascii="Arial" w:eastAsia="Times New Roman" w:hAnsi="Arial" w:cs="Arial"/>
          <w:b/>
          <w:sz w:val="24"/>
          <w:szCs w:val="24"/>
          <w14:ligatures w14:val="none"/>
        </w:rPr>
      </w:pPr>
    </w:p>
    <w:p w14:paraId="634A6413" w14:textId="0B95F2A2" w:rsidR="00077376" w:rsidRPr="00052E67" w:rsidRDefault="00D62AAF" w:rsidP="00077376">
      <w:pPr>
        <w:rPr>
          <w:rFonts w:ascii="Arial" w:eastAsia="Times New Roman" w:hAnsi="Arial" w:cs="Arial"/>
          <w:b/>
          <w:sz w:val="24"/>
          <w:szCs w:val="24"/>
          <w14:ligatures w14:val="none"/>
        </w:rPr>
      </w:pPr>
      <w:r>
        <w:rPr>
          <w:rFonts w:ascii="Arial" w:eastAsia="Times New Roman" w:hAnsi="Arial" w:cs="Arial"/>
          <w:b/>
          <w:sz w:val="24"/>
          <w:szCs w:val="24"/>
          <w14:ligatures w14:val="none"/>
        </w:rPr>
        <w:t>C</w:t>
      </w:r>
      <w:r w:rsidR="00077376">
        <w:rPr>
          <w:rFonts w:ascii="Arial" w:eastAsia="Times New Roman" w:hAnsi="Arial" w:cs="Arial"/>
          <w:b/>
          <w:sz w:val="24"/>
          <w:szCs w:val="24"/>
          <w14:ligatures w14:val="none"/>
        </w:rPr>
        <w:t>.</w:t>
      </w:r>
      <w:r w:rsidR="00077376">
        <w:rPr>
          <w:rFonts w:ascii="Arial" w:eastAsia="Times New Roman" w:hAnsi="Arial" w:cs="Arial"/>
          <w:b/>
          <w:sz w:val="24"/>
          <w:szCs w:val="24"/>
          <w14:ligatures w14:val="none"/>
        </w:rPr>
        <w:tab/>
      </w:r>
      <w:r w:rsidR="00077376" w:rsidRPr="00052E67">
        <w:rPr>
          <w:rFonts w:ascii="Arial" w:eastAsia="Times New Roman" w:hAnsi="Arial" w:cs="Arial"/>
          <w:b/>
          <w:sz w:val="24"/>
          <w:szCs w:val="24"/>
          <w14:ligatures w14:val="none"/>
        </w:rPr>
        <w:t>Town Managers Report</w:t>
      </w:r>
    </w:p>
    <w:p w14:paraId="37EE25EA" w14:textId="77777777" w:rsidR="00077376" w:rsidRPr="00052E67" w:rsidRDefault="00077376" w:rsidP="00077376">
      <w:pPr>
        <w:rPr>
          <w:rFonts w:ascii="Arial" w:eastAsia="Times New Roman" w:hAnsi="Arial" w:cs="Arial"/>
          <w:b/>
          <w:sz w:val="24"/>
          <w:szCs w:val="24"/>
          <w14:ligatures w14:val="none"/>
        </w:rPr>
      </w:pPr>
      <w:r w:rsidRPr="00052E67">
        <w:rPr>
          <w:rFonts w:ascii="Arial" w:eastAsia="Times New Roman" w:hAnsi="Arial" w:cs="Arial"/>
          <w:b/>
          <w:sz w:val="24"/>
          <w:szCs w:val="24"/>
          <w14:ligatures w14:val="none"/>
        </w:rPr>
        <w:tab/>
      </w:r>
    </w:p>
    <w:p w14:paraId="463142E5" w14:textId="50902A99" w:rsidR="00077376" w:rsidRPr="00052E67" w:rsidRDefault="00D62AAF" w:rsidP="00077376">
      <w:pPr>
        <w:rPr>
          <w:rFonts w:ascii="Arial" w:eastAsia="Times New Roman" w:hAnsi="Arial" w:cs="Arial"/>
          <w:b/>
          <w:sz w:val="24"/>
          <w:szCs w:val="24"/>
          <w14:ligatures w14:val="none"/>
        </w:rPr>
      </w:pPr>
      <w:r>
        <w:rPr>
          <w:rFonts w:ascii="Arial" w:eastAsia="Times New Roman" w:hAnsi="Arial" w:cs="Arial"/>
          <w:b/>
          <w:sz w:val="24"/>
          <w:szCs w:val="24"/>
          <w14:ligatures w14:val="none"/>
        </w:rPr>
        <w:t>D</w:t>
      </w:r>
      <w:r w:rsidR="00077376" w:rsidRPr="00052E67">
        <w:rPr>
          <w:rFonts w:ascii="Arial" w:eastAsia="Times New Roman" w:hAnsi="Arial" w:cs="Arial"/>
          <w:b/>
          <w:sz w:val="24"/>
          <w:szCs w:val="24"/>
          <w14:ligatures w14:val="none"/>
        </w:rPr>
        <w:t>.</w:t>
      </w:r>
      <w:r w:rsidR="00077376">
        <w:rPr>
          <w:rFonts w:ascii="Arial" w:eastAsia="Times New Roman" w:hAnsi="Arial" w:cs="Arial"/>
          <w:b/>
          <w:sz w:val="24"/>
          <w:szCs w:val="24"/>
          <w14:ligatures w14:val="none"/>
        </w:rPr>
        <w:tab/>
      </w:r>
      <w:r w:rsidR="00077376" w:rsidRPr="00052E67">
        <w:rPr>
          <w:rFonts w:ascii="Arial" w:eastAsia="Times New Roman" w:hAnsi="Arial" w:cs="Arial"/>
          <w:b/>
          <w:sz w:val="24"/>
          <w:szCs w:val="24"/>
          <w14:ligatures w14:val="none"/>
        </w:rPr>
        <w:t>Councilors’ Remarks</w:t>
      </w:r>
      <w:r w:rsidR="00077376" w:rsidRPr="00052E67">
        <w:rPr>
          <w:rFonts w:ascii="Arial" w:eastAsia="Times New Roman" w:hAnsi="Arial" w:cs="Arial"/>
          <w:b/>
          <w:sz w:val="24"/>
          <w:szCs w:val="24"/>
          <w14:ligatures w14:val="none"/>
        </w:rPr>
        <w:tab/>
      </w:r>
    </w:p>
    <w:p w14:paraId="6AE03091" w14:textId="77777777" w:rsidR="00077376" w:rsidRDefault="00077376" w:rsidP="00077376">
      <w:pPr>
        <w:rPr>
          <w:rFonts w:ascii="Arial" w:eastAsia="Times New Roman" w:hAnsi="Arial" w:cs="Arial"/>
          <w:b/>
          <w:sz w:val="24"/>
          <w:szCs w:val="24"/>
          <w14:ligatures w14:val="none"/>
        </w:rPr>
      </w:pPr>
    </w:p>
    <w:p w14:paraId="35B421AA" w14:textId="77777777" w:rsidR="00077376" w:rsidRDefault="00077376" w:rsidP="00077376">
      <w:pPr>
        <w:rPr>
          <w:rFonts w:ascii="Arial" w:eastAsia="Times New Roman" w:hAnsi="Arial" w:cs="Arial"/>
          <w:b/>
          <w:sz w:val="24"/>
          <w:szCs w:val="24"/>
          <w14:ligatures w14:val="none"/>
        </w:rPr>
      </w:pPr>
    </w:p>
    <w:p w14:paraId="5A7C3B51" w14:textId="77777777" w:rsidR="00077376" w:rsidRPr="00AD4285" w:rsidRDefault="00077376" w:rsidP="00077376">
      <w:pPr>
        <w:rPr>
          <w:rFonts w:ascii="Arial" w:eastAsia="Times New Roman" w:hAnsi="Arial" w:cs="Arial"/>
          <w:b/>
          <w:sz w:val="24"/>
          <w:szCs w:val="24"/>
          <w14:ligatures w14:val="none"/>
        </w:rPr>
      </w:pPr>
      <w:r>
        <w:rPr>
          <w:rFonts w:ascii="Arial" w:eastAsia="Times New Roman" w:hAnsi="Arial" w:cs="Arial"/>
          <w:b/>
          <w:sz w:val="24"/>
          <w:szCs w:val="24"/>
          <w14:ligatures w14:val="none"/>
        </w:rPr>
        <w:t>V.</w:t>
      </w:r>
      <w:r>
        <w:rPr>
          <w:rFonts w:ascii="Arial" w:eastAsia="Times New Roman" w:hAnsi="Arial" w:cs="Arial"/>
          <w:b/>
          <w:sz w:val="24"/>
          <w:szCs w:val="24"/>
          <w14:ligatures w14:val="none"/>
        </w:rPr>
        <w:tab/>
      </w:r>
      <w:r w:rsidRPr="00052E67">
        <w:rPr>
          <w:rFonts w:ascii="Arial" w:eastAsia="Times New Roman" w:hAnsi="Arial" w:cs="Arial"/>
          <w:b/>
          <w:sz w:val="24"/>
          <w:szCs w:val="24"/>
          <w:u w:val="single"/>
          <w14:ligatures w14:val="none"/>
        </w:rPr>
        <w:t>Adjournment</w:t>
      </w:r>
    </w:p>
    <w:p w14:paraId="592F2DE1" w14:textId="77777777" w:rsidR="00E67FB9" w:rsidRDefault="00E67FB9"/>
    <w:sectPr w:rsidR="00E6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376B"/>
    <w:multiLevelType w:val="hybridMultilevel"/>
    <w:tmpl w:val="2C8A2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95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76"/>
    <w:rsid w:val="0003632C"/>
    <w:rsid w:val="00077376"/>
    <w:rsid w:val="001B13DE"/>
    <w:rsid w:val="002E4065"/>
    <w:rsid w:val="00401DDE"/>
    <w:rsid w:val="004B20A9"/>
    <w:rsid w:val="006E2484"/>
    <w:rsid w:val="00803A80"/>
    <w:rsid w:val="008A0734"/>
    <w:rsid w:val="00921259"/>
    <w:rsid w:val="00B205CA"/>
    <w:rsid w:val="00C21331"/>
    <w:rsid w:val="00D62AAF"/>
    <w:rsid w:val="00D7298E"/>
    <w:rsid w:val="00D80B4C"/>
    <w:rsid w:val="00E67FB9"/>
    <w:rsid w:val="00E75DD9"/>
    <w:rsid w:val="00EA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F5A6"/>
  <w15:chartTrackingRefBased/>
  <w15:docId w15:val="{62D80692-5BEB-4768-9F8B-855658ED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376"/>
    <w:pPr>
      <w:spacing w:after="0" w:line="240" w:lineRule="auto"/>
    </w:pPr>
    <w:rPr>
      <w:kern w:val="0"/>
    </w:rPr>
  </w:style>
  <w:style w:type="paragraph" w:styleId="Heading1">
    <w:name w:val="heading 1"/>
    <w:basedOn w:val="Normal"/>
    <w:next w:val="Normal"/>
    <w:link w:val="Heading1Char"/>
    <w:uiPriority w:val="9"/>
    <w:qFormat/>
    <w:rsid w:val="0007737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07737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077376"/>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077376"/>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077376"/>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077376"/>
    <w:pPr>
      <w:keepNext/>
      <w:keepLines/>
      <w:spacing w:before="4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77376"/>
    <w:pPr>
      <w:keepNext/>
      <w:keepLines/>
      <w:spacing w:before="4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077376"/>
    <w:pPr>
      <w:keepNext/>
      <w:keepLines/>
      <w:spacing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77376"/>
    <w:pPr>
      <w:keepNext/>
      <w:keepLines/>
      <w:spacing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376"/>
    <w:rPr>
      <w:rFonts w:eastAsiaTheme="majorEastAsia" w:cstheme="majorBidi"/>
      <w:color w:val="272727" w:themeColor="text1" w:themeTint="D8"/>
    </w:rPr>
  </w:style>
  <w:style w:type="paragraph" w:styleId="Title">
    <w:name w:val="Title"/>
    <w:basedOn w:val="Normal"/>
    <w:next w:val="Normal"/>
    <w:link w:val="TitleChar"/>
    <w:uiPriority w:val="10"/>
    <w:qFormat/>
    <w:rsid w:val="000773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376"/>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77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376"/>
    <w:pPr>
      <w:spacing w:before="160" w:after="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077376"/>
    <w:rPr>
      <w:i/>
      <w:iCs/>
      <w:color w:val="404040" w:themeColor="text1" w:themeTint="BF"/>
    </w:rPr>
  </w:style>
  <w:style w:type="paragraph" w:styleId="ListParagraph">
    <w:name w:val="List Paragraph"/>
    <w:basedOn w:val="Normal"/>
    <w:uiPriority w:val="34"/>
    <w:qFormat/>
    <w:rsid w:val="00077376"/>
    <w:pPr>
      <w:spacing w:after="160" w:line="259" w:lineRule="auto"/>
      <w:ind w:left="720"/>
      <w:contextualSpacing/>
    </w:pPr>
    <w:rPr>
      <w:kern w:val="2"/>
    </w:rPr>
  </w:style>
  <w:style w:type="character" w:styleId="IntenseEmphasis">
    <w:name w:val="Intense Emphasis"/>
    <w:basedOn w:val="DefaultParagraphFont"/>
    <w:uiPriority w:val="21"/>
    <w:qFormat/>
    <w:rsid w:val="00077376"/>
    <w:rPr>
      <w:i/>
      <w:iCs/>
      <w:color w:val="2F5496" w:themeColor="accent1" w:themeShade="BF"/>
    </w:rPr>
  </w:style>
  <w:style w:type="paragraph" w:styleId="IntenseQuote">
    <w:name w:val="Intense Quote"/>
    <w:basedOn w:val="Normal"/>
    <w:next w:val="Normal"/>
    <w:link w:val="IntenseQuoteChar"/>
    <w:uiPriority w:val="30"/>
    <w:qFormat/>
    <w:rsid w:val="0007737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077376"/>
    <w:rPr>
      <w:i/>
      <w:iCs/>
      <w:color w:val="2F5496" w:themeColor="accent1" w:themeShade="BF"/>
    </w:rPr>
  </w:style>
  <w:style w:type="character" w:styleId="IntenseReference">
    <w:name w:val="Intense Reference"/>
    <w:basedOn w:val="DefaultParagraphFont"/>
    <w:uiPriority w:val="32"/>
    <w:qFormat/>
    <w:rsid w:val="00077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316</Words>
  <Characters>1686</Characters>
  <Application>Microsoft Office Word</Application>
  <DocSecurity>0</DocSecurity>
  <Lines>46</Lines>
  <Paragraphs>16</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16</cp:revision>
  <dcterms:created xsi:type="dcterms:W3CDTF">2025-10-29T11:31:00Z</dcterms:created>
  <dcterms:modified xsi:type="dcterms:W3CDTF">2025-11-07T13:36:00Z</dcterms:modified>
</cp:coreProperties>
</file>